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70A0">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焦作新材料职业学院2026年</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lang w:val="en-US" w:eastAsia="zh-CN"/>
        </w:rPr>
        <w:t>公告</w:t>
      </w:r>
    </w:p>
    <w:p w14:paraId="2D03F1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lang w:val="en-US" w:eastAsia="zh-CN"/>
        </w:rPr>
      </w:pPr>
    </w:p>
    <w:p w14:paraId="0697B66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焦作新材料职业学院是一所经河南省人民政府批准、国家教育部备案、迄今为止全国唯一以新材料为鲜明标识和个性冠名的具有独立颁发学历证书资格的全日制普通高等职业院校。</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b w:val="0"/>
          <w:bCs w:val="0"/>
          <w:sz w:val="32"/>
          <w:szCs w:val="32"/>
          <w:lang w:val="en-US" w:eastAsia="zh-CN"/>
        </w:rPr>
        <w:t>密切跟踪和对标当前热门、前瞻看好的企业、行业、产业和市场等社会急需人才，开</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应用化工</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新能源材料应用</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、智能制造装备</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工业自动化仪表技术、人工智能技术应用</w:t>
      </w:r>
      <w:r>
        <w:rPr>
          <w:rFonts w:hint="eastAsia" w:ascii="仿宋_GB2312" w:hAnsi="仿宋_GB2312" w:eastAsia="仿宋_GB2312" w:cs="仿宋_GB2312"/>
          <w:sz w:val="32"/>
          <w:szCs w:val="32"/>
        </w:rPr>
        <w:t>、电子信息工程</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、智慧健康养老服务与管理、融媒体技术与运营等</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个专业</w:t>
      </w:r>
      <w:r>
        <w:rPr>
          <w:rFonts w:hint="eastAsia" w:ascii="仿宋_GB2312" w:hAnsi="仿宋_GB2312" w:eastAsia="仿宋_GB2312" w:cs="仿宋_GB2312"/>
          <w:sz w:val="32"/>
          <w:szCs w:val="32"/>
          <w:lang w:eastAsia="zh-CN"/>
        </w:rPr>
        <w:t>。</w:t>
      </w:r>
    </w:p>
    <w:p w14:paraId="4FC636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baseline"/>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根据学校发展需要，现面向社会公开诚聘英才，我们竭诚欢迎您加入焦作新材料职业学院，充分施展才华，为职业教育高质量发展贡献力量！</w:t>
      </w:r>
    </w:p>
    <w:p w14:paraId="56E526FB">
      <w:pPr>
        <w:keepNext w:val="0"/>
        <w:keepLines w:val="0"/>
        <w:pageBreakBefore w:val="0"/>
        <w:widowControl w:val="0"/>
        <w:wordWrap/>
        <w:overflowPunct/>
        <w:topLinePunct w:val="0"/>
        <w:bidi w:val="0"/>
        <w:spacing w:line="560" w:lineRule="exact"/>
        <w:ind w:left="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招聘条件</w:t>
      </w:r>
    </w:p>
    <w:p w14:paraId="3C84F767">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楷体_GB2312" w:hAnsi="楷体_GB2312" w:eastAsia="楷体_GB2312" w:cs="楷体_GB2312"/>
          <w:spacing w:val="-3"/>
          <w:sz w:val="32"/>
          <w:szCs w:val="32"/>
          <w:lang w:eastAsia="zh-CN"/>
        </w:rPr>
      </w:pPr>
      <w:r>
        <w:rPr>
          <w:rFonts w:hint="eastAsia" w:ascii="楷体_GB2312" w:hAnsi="楷体_GB2312" w:eastAsia="楷体_GB2312" w:cs="楷体_GB2312"/>
          <w:spacing w:val="-3"/>
          <w:sz w:val="32"/>
          <w:szCs w:val="32"/>
          <w:lang w:eastAsia="zh-CN"/>
        </w:rPr>
        <w:t>（一）</w:t>
      </w:r>
      <w:r>
        <w:rPr>
          <w:rFonts w:hint="eastAsia" w:ascii="楷体_GB2312" w:hAnsi="楷体_GB2312" w:eastAsia="楷体_GB2312" w:cs="楷体_GB2312"/>
          <w:b w:val="0"/>
          <w:bCs w:val="0"/>
          <w:color w:val="000000"/>
          <w:sz w:val="32"/>
          <w:szCs w:val="32"/>
          <w:lang w:eastAsia="zh-CN"/>
        </w:rPr>
        <w:t>须具备</w:t>
      </w:r>
      <w:r>
        <w:rPr>
          <w:rFonts w:hint="eastAsia" w:ascii="楷体_GB2312" w:hAnsi="楷体_GB2312" w:eastAsia="楷体_GB2312" w:cs="楷体_GB2312"/>
          <w:b w:val="0"/>
          <w:bCs w:val="0"/>
          <w:color w:val="000000"/>
          <w:sz w:val="32"/>
          <w:szCs w:val="32"/>
          <w:lang w:val="en-US" w:eastAsia="zh-CN"/>
        </w:rPr>
        <w:t>基本</w:t>
      </w:r>
      <w:r>
        <w:rPr>
          <w:rFonts w:hint="eastAsia" w:ascii="楷体_GB2312" w:hAnsi="楷体_GB2312" w:eastAsia="楷体_GB2312" w:cs="楷体_GB2312"/>
          <w:b w:val="0"/>
          <w:bCs w:val="0"/>
          <w:color w:val="000000"/>
          <w:sz w:val="32"/>
          <w:szCs w:val="32"/>
        </w:rPr>
        <w:t>条件</w:t>
      </w:r>
    </w:p>
    <w:p w14:paraId="629FB8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1.具有中华人民共和国国籍，拥护中国共产党领导，热爱高等职业教育事业，遵守宪法和法律，恪守教师职业道德和师德师风规范；</w:t>
      </w:r>
    </w:p>
    <w:p w14:paraId="03D85B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2.具备岗位所需的专业知识、教学能力、科研能力或学生管理能力，身心健康，能适应岗位工作要求，服从学校工作安排；</w:t>
      </w:r>
    </w:p>
    <w:p w14:paraId="0EDEA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3.应届毕业生（含择业期内往届毕业生）须在2026年7月31日前取得相应学历、学位证书；</w:t>
      </w:r>
    </w:p>
    <w:p w14:paraId="3AD29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4.具备岗位所需的其他资格条件。</w:t>
      </w:r>
    </w:p>
    <w:p w14:paraId="2050D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（二）不得报考情形</w:t>
      </w:r>
    </w:p>
    <w:p w14:paraId="0DF69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1.受过刑事处罚的，因涉嫌违法违纪正在接受审计、纪律审查，或涉嫌犯罪、司法程序尚未终结的；</w:t>
      </w:r>
    </w:p>
    <w:p w14:paraId="78AE4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2.被开除中国共产党党籍或被开除公职的；</w:t>
      </w:r>
    </w:p>
    <w:p w14:paraId="05E3A0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3.受行政开除处分未满五年或其他行政处分正在处分期内的；</w:t>
      </w:r>
    </w:p>
    <w:p w14:paraId="73A5BA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4.被依法列为失信联合惩戒对象的；</w:t>
      </w:r>
    </w:p>
    <w:p w14:paraId="3286A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5.曾在各级各类招聘考试中被认定有严重违反招聘纪律行为的；</w:t>
      </w:r>
    </w:p>
    <w:p w14:paraId="6489F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6.师德师风、职业道德方面存在不良记录的；</w:t>
      </w:r>
    </w:p>
    <w:p w14:paraId="0103D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color w:val="000000"/>
          <w:kern w:val="0"/>
          <w:sz w:val="32"/>
          <w:szCs w:val="32"/>
          <w:lang w:val="en-US" w:eastAsia="zh-CN" w:bidi="ar"/>
        </w:rPr>
        <w:t>7.法律法规规定不得聘用的其他情形。</w:t>
      </w:r>
    </w:p>
    <w:p w14:paraId="29655AB0">
      <w:pPr>
        <w:keepNext w:val="0"/>
        <w:keepLines w:val="0"/>
        <w:pageBreakBefore w:val="0"/>
        <w:widowControl w:val="0"/>
        <w:wordWrap/>
        <w:overflowPunct/>
        <w:topLinePunct w:val="0"/>
        <w:bidi w:val="0"/>
        <w:spacing w:line="560" w:lineRule="exact"/>
        <w:ind w:left="0" w:firstLine="640" w:firstLineChars="200"/>
        <w:rPr>
          <w:rFonts w:hint="default" w:ascii="仿宋_GB2312" w:hAnsi="仿宋_GB2312" w:eastAsia="仿宋_GB2312" w:cs="仿宋_GB2312"/>
          <w:spacing w:val="-3"/>
          <w:sz w:val="32"/>
          <w:szCs w:val="32"/>
          <w:lang w:val="en-US" w:eastAsia="zh-CN"/>
        </w:rPr>
      </w:pPr>
      <w:r>
        <w:rPr>
          <w:rFonts w:hint="eastAsia" w:ascii="黑体" w:hAnsi="黑体" w:eastAsia="黑体" w:cs="黑体"/>
          <w:sz w:val="32"/>
          <w:szCs w:val="32"/>
          <w:lang w:val="en-US" w:eastAsia="zh-CN"/>
        </w:rPr>
        <w:t>二、招聘计划</w:t>
      </w:r>
    </w:p>
    <w:tbl>
      <w:tblPr>
        <w:tblStyle w:val="7"/>
        <w:tblW w:w="5141"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1800"/>
        <w:gridCol w:w="3510"/>
        <w:gridCol w:w="2313"/>
      </w:tblGrid>
      <w:tr w14:paraId="6B4B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529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岗位</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EF7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需求专业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BC8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任职要求</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FCBE">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snapToGrid w:val="0"/>
                <w:color w:val="000000"/>
                <w:kern w:val="0"/>
                <w:sz w:val="32"/>
                <w:szCs w:val="32"/>
                <w:u w:val="none"/>
                <w:lang w:val="en-US" w:eastAsia="zh-CN" w:bidi="ar"/>
              </w:rPr>
              <w:t>联系人及邮箱</w:t>
            </w:r>
          </w:p>
        </w:tc>
      </w:tr>
      <w:tr w14:paraId="2927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7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信息工程学院教师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人工智能、物联网工程、计算机科学与技术、软件工程、数据科学与大数据技术、网络工程等相关专业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4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1.硕士及以上学历；“双一流”高校毕业学历可放宽至本科；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2.本硕专业一致或接近；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3.具有中高级职称或高校、企业相关工作经验者优先。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957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秦老师</w:t>
            </w:r>
          </w:p>
          <w:p w14:paraId="147E67F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hi_qinzhen@163.com</w:t>
            </w:r>
          </w:p>
        </w:tc>
      </w:tr>
      <w:tr w14:paraId="43CA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D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智能装备学院教师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B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机械制造、电气自动化、测控、无人机、飞行器、电子信息等相关专业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4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1.硕士及以上学历；“双一流”高校毕业学历可放宽至本科；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2.本硕专业一致或接近；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3.具有中高级职称或高校、企业相关工作经验者优先。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B03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李老师</w:t>
            </w:r>
          </w:p>
          <w:p w14:paraId="3962B75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1665155772@qq.com</w:t>
            </w:r>
          </w:p>
        </w:tc>
      </w:tr>
      <w:tr w14:paraId="25C5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D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化工与新能源学院教师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3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化学工程、材料科学与工程（复合材料、新能源材料、储能）、过程装备与控制工程、环境工程等相关专业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E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1.硕士及以上学历；“双一流”高校毕业学历可放宽至本科；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2.本硕专业一致或接近；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3.具有中高级职称或高校、企业相关工作经验者优先。</w:t>
            </w:r>
            <w:bookmarkStart w:id="0" w:name="_GoBack"/>
            <w:bookmarkEnd w:id="0"/>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5A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张老师</w:t>
            </w:r>
          </w:p>
          <w:p w14:paraId="6E4300E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zhangxueyuan99@163.com</w:t>
            </w:r>
          </w:p>
        </w:tc>
      </w:tr>
      <w:tr w14:paraId="5045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48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经济与管理学院教师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8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会计学、数字经济、应用经济学、财务管理、工商管理</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B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2.精通大数据技术体系、能熟练使用Python/SQL等分析工具优先考虑；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3.有高校教学经验，有相关岗位工作经验者优先。</w:t>
            </w:r>
          </w:p>
        </w:tc>
        <w:tc>
          <w:tcPr>
            <w:tcW w:w="1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E356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刘老师</w:t>
            </w:r>
          </w:p>
          <w:p w14:paraId="52F95EB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562098630@qq.com</w:t>
            </w:r>
          </w:p>
        </w:tc>
      </w:tr>
      <w:tr w14:paraId="34F8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BAFE">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电子商务、工商管理、跨境电子商务</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A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2.具备电商平台运营、电商直播等实操能力；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3.具有高校教学经验、企业电商项目经验和持有电子商务师证书优先。</w:t>
            </w: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1416">
            <w:pPr>
              <w:jc w:val="center"/>
              <w:rPr>
                <w:rFonts w:hint="eastAsia" w:ascii="宋体" w:hAnsi="宋体" w:eastAsia="宋体" w:cs="宋体"/>
                <w:i w:val="0"/>
                <w:iCs w:val="0"/>
                <w:color w:val="000000"/>
                <w:sz w:val="22"/>
                <w:szCs w:val="22"/>
                <w:u w:val="none"/>
              </w:rPr>
            </w:pPr>
          </w:p>
        </w:tc>
      </w:tr>
      <w:tr w14:paraId="0EEA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B3BD">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C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护理学、康复治疗学、康复物理治疗、康复作业治疗、老年医学、​健康服务与管理、预防医学、康复医学与理疗学、公共卫生与预防医学</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4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1.本科及以上学历，硕士及以上学历优先；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2.具备老年护理、康复理疗、健康照护等实操能力，熟悉养老行业政策与标准；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3.具有高校教学经验、养老机构从业经验、康复理疗临床经验或相关教研成果者优先；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4.持有护士执业资格证、康复治疗师等相关职业资格证书者优先。</w:t>
            </w: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902C">
            <w:pPr>
              <w:jc w:val="center"/>
              <w:rPr>
                <w:rFonts w:hint="eastAsia" w:ascii="宋体" w:hAnsi="宋体" w:eastAsia="宋体" w:cs="宋体"/>
                <w:i w:val="0"/>
                <w:iCs w:val="0"/>
                <w:color w:val="000000"/>
                <w:sz w:val="22"/>
                <w:szCs w:val="22"/>
                <w:u w:val="none"/>
              </w:rPr>
            </w:pPr>
          </w:p>
        </w:tc>
      </w:tr>
      <w:tr w14:paraId="0835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ABA4">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B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供应链管理类、交通运输工程类等相关专业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C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2.具备物流相关系统操作能力；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3.具有高校教学经验、物流相关企业工作经验优先。</w:t>
            </w: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2C2F">
            <w:pPr>
              <w:jc w:val="center"/>
              <w:rPr>
                <w:rFonts w:hint="eastAsia" w:ascii="宋体" w:hAnsi="宋体" w:eastAsia="宋体" w:cs="宋体"/>
                <w:i w:val="0"/>
                <w:iCs w:val="0"/>
                <w:color w:val="000000"/>
                <w:sz w:val="22"/>
                <w:szCs w:val="22"/>
                <w:u w:val="none"/>
              </w:rPr>
            </w:pPr>
          </w:p>
        </w:tc>
      </w:tr>
      <w:tr w14:paraId="0298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4777">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数字媒体艺术、动画设计、虚拟现实技术、游戏美术设计等相关专业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D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2.精通三维动画设计制作、虚拟仿真内容开发，熟练掌握 Maya/3dmax/VRP/达·芬奇 等专业软件，具备动画与虚拟仿真相关课程教学及实训指导能力；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3.有高校相关专业教学经验、动画设计/虚拟仿真行业从业经验、相关教研成果或技能竞赛指导经验者优先；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4.持有数字创意建模、动画制作、多媒体应用设计师等相关职业技能等级证书者优先。</w:t>
            </w: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7254">
            <w:pPr>
              <w:jc w:val="center"/>
              <w:rPr>
                <w:rFonts w:hint="eastAsia" w:ascii="宋体" w:hAnsi="宋体" w:eastAsia="宋体" w:cs="宋体"/>
                <w:i w:val="0"/>
                <w:iCs w:val="0"/>
                <w:color w:val="000000"/>
                <w:sz w:val="22"/>
                <w:szCs w:val="22"/>
                <w:u w:val="none"/>
              </w:rPr>
            </w:pPr>
          </w:p>
        </w:tc>
      </w:tr>
      <w:tr w14:paraId="3516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5B69">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7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智慧旅游、旅游管理</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3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2.具备旅游数据可视化、产品开发、新媒体运营等实践能力；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3.具有智慧旅游行业经历，熟练掌握互联网、物联网、大数据、VR/AR、GIS、AI等智慧旅游核心技术优先；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4.具备以下条件者可优先考虑：（1）具备“旅游+信息技术”交叉学科背景；（2）持有云计算、大数据分析等专业证书；（3）具有智慧旅游领域科研成果（论文、专利、项目）。</w:t>
            </w: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EFD5">
            <w:pPr>
              <w:jc w:val="center"/>
              <w:rPr>
                <w:rFonts w:hint="eastAsia" w:ascii="宋体" w:hAnsi="宋体" w:eastAsia="宋体" w:cs="宋体"/>
                <w:i w:val="0"/>
                <w:iCs w:val="0"/>
                <w:color w:val="000000"/>
                <w:sz w:val="22"/>
                <w:szCs w:val="22"/>
                <w:u w:val="none"/>
              </w:rPr>
            </w:pPr>
          </w:p>
        </w:tc>
      </w:tr>
      <w:tr w14:paraId="236B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03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通识教育学院教师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8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数学相关专业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EE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2.有中高级职称或高校教学工作经验者优先。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BE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武老师</w:t>
            </w:r>
          </w:p>
          <w:p w14:paraId="5086092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zhaoxiawu88@163.com</w:t>
            </w:r>
          </w:p>
        </w:tc>
      </w:tr>
      <w:tr w14:paraId="541D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647A">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体育相关专业（田径）</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5A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2.获得过省市级比赛奖项，或取得运动员、裁判员等级证书；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3.有中高级职称或高校教学工作经验者优先。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9FA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张老师</w:t>
            </w:r>
          </w:p>
          <w:p w14:paraId="08DA4EB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550536836@qq.com</w:t>
            </w:r>
          </w:p>
        </w:tc>
      </w:tr>
      <w:tr w14:paraId="5305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马克思主义学院思政教师</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马克思主义理论、思想政治教育、学科教学（思政）、政治学等相关专业</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87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1.硕士及以上学历；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2.中共党员（含预备党员）；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3.有中高级职称或高校教学工作经验者优先。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52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李老师</w:t>
            </w:r>
          </w:p>
          <w:p w14:paraId="60A1F57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1937133282@qq.com</w:t>
            </w:r>
          </w:p>
        </w:tc>
      </w:tr>
      <w:tr w14:paraId="44DE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辅导员</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专业不限，思政、教育学、心理学等相关专业优先</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04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1.本科及以上学历；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2.中共党员（含预备党员）；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3.在本科或研究生阶段担任过校、学院（系）、班级主要学生干部或获得过相关荣誉称号；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4.入职后需在辅导员岗位工作至少三年；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5.需入住男生公寓，能胜任在公寓夜间值班、巡查等工作；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6.具有高校辅导员工作经验者优先。</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2EA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崔老师</w:t>
            </w:r>
          </w:p>
          <w:p w14:paraId="3383F3E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jzxclxsc@163.com</w:t>
            </w:r>
          </w:p>
        </w:tc>
      </w:tr>
    </w:tbl>
    <w:p w14:paraId="6E5964D0">
      <w:pPr>
        <w:keepNext w:val="0"/>
        <w:keepLines w:val="0"/>
        <w:pageBreakBefore w:val="0"/>
        <w:widowControl w:val="0"/>
        <w:wordWrap/>
        <w:overflowPunct/>
        <w:topLinePunct w:val="0"/>
        <w:bidi w:val="0"/>
        <w:spacing w:line="560" w:lineRule="exact"/>
        <w:ind w:left="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三、福利待遇</w:t>
      </w:r>
    </w:p>
    <w:p w14:paraId="4A11E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1.本科综合年薪6-8万，硕士研究生综合年薪7-9万；</w:t>
      </w:r>
    </w:p>
    <w:p w14:paraId="3756E1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2.按国家相关规定签订劳动合同，入职即缴纳五险一金，享受法定节假日、带薪寒暑假、周末双休；</w:t>
      </w:r>
    </w:p>
    <w:p w14:paraId="140724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3.学校为符合条件的教师提供教师公寓：两室一厅，两人一套，带独立卫生间，配备空调、衣柜等基本生活设施；</w:t>
      </w:r>
    </w:p>
    <w:p w14:paraId="4FAADF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4.统一组织考取高校教师资格证，支持参加高校序列职称评审，对工作业绩突出者优先推荐晋升；</w:t>
      </w:r>
    </w:p>
    <w:p w14:paraId="65BD14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5.享受就餐补贴、交通补贴、节假日福利，提供技能培训及科研项目申报支持；</w:t>
      </w:r>
    </w:p>
    <w:p w14:paraId="10918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6.符合焦作市人才政策者，可申请地方人才补贴：博士每月2000元，硕士每月1500元，本科每月1000元，连续享受3年；</w:t>
      </w:r>
    </w:p>
    <w:p w14:paraId="35B8B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7.高级职称、博士研究生、特殊人才的薪酬待遇、住房保障等，实行“一事一议”。</w:t>
      </w:r>
    </w:p>
    <w:p w14:paraId="5BD5FEB4">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四、招聘程序</w:t>
      </w:r>
    </w:p>
    <w:p w14:paraId="69114DCA">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0" w:afterAutospacing="0" w:line="560" w:lineRule="exact"/>
        <w:ind w:left="0"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（一）网上报名</w:t>
      </w:r>
    </w:p>
    <w:p w14:paraId="381C266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napToGrid w:val="0"/>
          <w:color w:val="000000"/>
          <w:spacing w:val="-3"/>
          <w:kern w:val="2"/>
          <w:sz w:val="32"/>
          <w:szCs w:val="32"/>
          <w:highlight w:val="yellow"/>
          <w:lang w:val="en-US" w:eastAsia="zh-CN" w:bidi="ar-SA"/>
        </w:rPr>
      </w:pPr>
      <w:r>
        <w:rPr>
          <w:rFonts w:hint="eastAsia" w:ascii="仿宋_GB2312" w:hAnsi="仿宋_GB2312" w:eastAsia="仿宋_GB2312" w:cs="仿宋_GB2312"/>
          <w:snapToGrid w:val="0"/>
          <w:color w:val="000000"/>
          <w:spacing w:val="-3"/>
          <w:kern w:val="2"/>
          <w:sz w:val="32"/>
          <w:szCs w:val="32"/>
          <w:lang w:val="en-US" w:eastAsia="zh-CN" w:bidi="ar-SA"/>
        </w:rPr>
        <w:t>1.报名时间：2026年4月7日-4月30日；</w:t>
      </w:r>
    </w:p>
    <w:p w14:paraId="3A3BE3E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napToGrid w:val="0"/>
          <w:color w:val="000000"/>
          <w:spacing w:val="-3"/>
          <w:kern w:val="2"/>
          <w:sz w:val="32"/>
          <w:szCs w:val="32"/>
          <w:lang w:val="en-US" w:eastAsia="zh-CN" w:bidi="ar-SA"/>
        </w:rPr>
      </w:pPr>
      <w:r>
        <w:rPr>
          <w:rFonts w:hint="eastAsia" w:ascii="仿宋_GB2312" w:hAnsi="仿宋_GB2312" w:eastAsia="仿宋_GB2312" w:cs="仿宋_GB2312"/>
          <w:snapToGrid w:val="0"/>
          <w:color w:val="000000"/>
          <w:spacing w:val="-3"/>
          <w:kern w:val="2"/>
          <w:sz w:val="32"/>
          <w:szCs w:val="32"/>
          <w:lang w:val="en-US" w:eastAsia="zh-CN" w:bidi="ar-SA"/>
        </w:rPr>
        <w:t>2.报名方式：</w:t>
      </w:r>
      <w:r>
        <w:rPr>
          <w:rFonts w:hint="eastAsia" w:ascii="仿宋_GB2312" w:hAnsi="仿宋_GB2312" w:eastAsia="仿宋_GB2312" w:cs="仿宋_GB2312"/>
          <w:color w:val="000000"/>
          <w:kern w:val="0"/>
          <w:sz w:val="32"/>
          <w:szCs w:val="32"/>
          <w:lang w:val="en-US" w:eastAsia="zh-CN" w:bidi="ar"/>
        </w:rPr>
        <w:t>应聘者根据应聘岗位直接将材料投递至各招聘工作小组专用邮箱</w:t>
      </w:r>
      <w:r>
        <w:rPr>
          <w:rFonts w:hint="eastAsia" w:ascii="仿宋_GB2312" w:hAnsi="仿宋_GB2312" w:eastAsia="仿宋_GB2312" w:cs="仿宋_GB2312"/>
          <w:snapToGrid w:val="0"/>
          <w:color w:val="000000"/>
          <w:spacing w:val="-3"/>
          <w:kern w:val="2"/>
          <w:sz w:val="32"/>
          <w:szCs w:val="32"/>
          <w:lang w:val="en-US" w:eastAsia="zh-CN" w:bidi="ar-SA"/>
        </w:rPr>
        <w:t>，邮件统一命名为：应聘XX岗位--XX学历（本科/硕士）--XX（专业）--XX（姓名）（请务必按照格式正确填写，勿重复投递）；</w:t>
      </w:r>
    </w:p>
    <w:p w14:paraId="64C9D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8"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napToGrid w:val="0"/>
          <w:color w:val="000000"/>
          <w:spacing w:val="-3"/>
          <w:kern w:val="0"/>
          <w:sz w:val="32"/>
          <w:szCs w:val="32"/>
          <w:lang w:val="en-US" w:eastAsia="zh-CN" w:bidi="ar-SA"/>
        </w:rPr>
        <w:t>3.应聘材料：</w:t>
      </w:r>
      <w:r>
        <w:rPr>
          <w:rFonts w:hint="eastAsia" w:ascii="仿宋_GB2312" w:hAnsi="仿宋_GB2312" w:eastAsia="仿宋_GB2312" w:cs="仿宋_GB2312"/>
          <w:color w:val="000000"/>
          <w:kern w:val="0"/>
          <w:sz w:val="32"/>
          <w:szCs w:val="32"/>
          <w:lang w:val="en-US" w:eastAsia="zh-CN" w:bidi="ar"/>
        </w:rPr>
        <w:t>个人简历、本科和研究生成绩单、各阶段学历学位证书、学历验证报告、职称/技能证书、党员证明材料（应聘思政教师和辅导员必须提供）、工作经历/学生干部任职证明（应聘辅导员必须提供）、成果证明/获奖证书等</w:t>
      </w:r>
      <w:r>
        <w:rPr>
          <w:rFonts w:hint="eastAsia" w:ascii="仿宋_GB2312" w:hAnsi="仿宋_GB2312" w:eastAsia="仿宋_GB2312" w:cs="仿宋_GB2312"/>
          <w:snapToGrid w:val="0"/>
          <w:color w:val="000000"/>
          <w:spacing w:val="-3"/>
          <w:kern w:val="0"/>
          <w:sz w:val="32"/>
          <w:szCs w:val="32"/>
          <w:lang w:val="en-US" w:eastAsia="zh-CN" w:bidi="ar-SA"/>
        </w:rPr>
        <w:t>、应聘登记表（见下方应聘登记表二维码）等，</w:t>
      </w:r>
      <w:r>
        <w:rPr>
          <w:rFonts w:hint="eastAsia" w:ascii="仿宋_GB2312" w:hAnsi="仿宋_GB2312" w:eastAsia="仿宋_GB2312" w:cs="仿宋_GB2312"/>
          <w:color w:val="000000"/>
          <w:kern w:val="0"/>
          <w:sz w:val="32"/>
          <w:szCs w:val="32"/>
          <w:lang w:val="en-US" w:eastAsia="zh-CN" w:bidi="ar"/>
        </w:rPr>
        <w:t>以上材料按顺序整理打包为压缩文件，</w:t>
      </w:r>
      <w:r>
        <w:rPr>
          <w:rFonts w:hint="eastAsia" w:ascii="仿宋_GB2312" w:hAnsi="仿宋_GB2312" w:eastAsia="仿宋_GB2312" w:cs="仿宋_GB2312"/>
          <w:b/>
          <w:bCs/>
          <w:color w:val="000000"/>
          <w:kern w:val="0"/>
          <w:sz w:val="32"/>
          <w:szCs w:val="32"/>
          <w:lang w:val="en-US" w:eastAsia="zh-CN" w:bidi="ar"/>
        </w:rPr>
        <w:t>发送至应聘岗位联系邮箱</w:t>
      </w:r>
      <w:r>
        <w:rPr>
          <w:rFonts w:hint="eastAsia" w:ascii="仿宋_GB2312" w:hAnsi="仿宋_GB2312" w:eastAsia="仿宋_GB2312" w:cs="仿宋_GB2312"/>
          <w:color w:val="000000"/>
          <w:kern w:val="0"/>
          <w:sz w:val="32"/>
          <w:szCs w:val="32"/>
          <w:lang w:val="en-US" w:eastAsia="zh-CN" w:bidi="ar"/>
        </w:rPr>
        <w:t>。</w:t>
      </w:r>
    </w:p>
    <w:p w14:paraId="3C11E743">
      <w:pPr>
        <w:keepNext w:val="0"/>
        <w:keepLines w:val="0"/>
        <w:pageBreakBefore w:val="0"/>
        <w:widowControl w:val="0"/>
        <w:shd w:val="clear" w:color="auto" w:fill="FFFFFF"/>
        <w:wordWrap/>
        <w:overflowPunct/>
        <w:topLinePunct w:val="0"/>
        <w:bidi w:val="0"/>
        <w:snapToGrid w:val="0"/>
        <w:spacing w:beforeAutospacing="0" w:after="0" w:afterAutospacing="0" w:line="560" w:lineRule="exact"/>
        <w:ind w:left="0" w:firstLine="640" w:firstLineChars="200"/>
        <w:jc w:val="left"/>
        <w:rPr>
          <w:rFonts w:hint="eastAsia" w:ascii="楷体_GB2312" w:hAnsi="楷体_GB2312" w:eastAsia="楷体_GB2312" w:cs="楷体_GB2312"/>
          <w:b w:val="0"/>
          <w:bCs w:val="0"/>
          <w:snapToGrid w:val="0"/>
          <w:color w:val="000000"/>
          <w:kern w:val="0"/>
          <w:sz w:val="32"/>
          <w:szCs w:val="32"/>
          <w:lang w:val="en-US" w:eastAsia="zh-CN" w:bidi="ar-SA"/>
        </w:rPr>
      </w:pPr>
      <w:r>
        <w:rPr>
          <w:rFonts w:hint="eastAsia" w:ascii="楷体_GB2312" w:hAnsi="楷体_GB2312" w:eastAsia="楷体_GB2312" w:cs="楷体_GB2312"/>
          <w:b w:val="0"/>
          <w:bCs w:val="0"/>
          <w:snapToGrid w:val="0"/>
          <w:color w:val="000000"/>
          <w:kern w:val="0"/>
          <w:sz w:val="32"/>
          <w:szCs w:val="32"/>
          <w:lang w:val="en-US" w:eastAsia="zh-CN" w:bidi="ar-SA"/>
        </w:rPr>
        <w:t>（二）资格审查</w:t>
      </w:r>
    </w:p>
    <w:p w14:paraId="097C3E2F">
      <w:pPr>
        <w:keepNext w:val="0"/>
        <w:keepLines w:val="0"/>
        <w:pageBreakBefore w:val="0"/>
        <w:widowControl w:val="0"/>
        <w:shd w:val="clear" w:color="auto" w:fill="FFFFFF"/>
        <w:wordWrap/>
        <w:overflowPunct/>
        <w:topLinePunct w:val="0"/>
        <w:bidi w:val="0"/>
        <w:snapToGrid w:val="0"/>
        <w:spacing w:beforeAutospacing="0" w:after="0" w:afterAutospacing="0" w:line="560" w:lineRule="exact"/>
        <w:ind w:left="0" w:firstLine="640" w:firstLine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1.学校对应聘人员提交材料进行统一审核，符合基本条件的进入笔试、面试环节；</w:t>
      </w:r>
    </w:p>
    <w:p w14:paraId="110AB367">
      <w:pPr>
        <w:keepNext w:val="0"/>
        <w:keepLines w:val="0"/>
        <w:pageBreakBefore w:val="0"/>
        <w:widowControl w:val="0"/>
        <w:shd w:val="clear" w:color="auto" w:fill="FFFFFF"/>
        <w:wordWrap/>
        <w:overflowPunct/>
        <w:topLinePunct w:val="0"/>
        <w:bidi w:val="0"/>
        <w:snapToGrid w:val="0"/>
        <w:spacing w:beforeAutospacing="0" w:after="0" w:afterAutospacing="0" w:line="560" w:lineRule="exact"/>
        <w:ind w:left="0" w:firstLine="640" w:firstLineChars="200"/>
        <w:jc w:val="left"/>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2.资格审查工作贯穿招聘录用全过程，在各环节发现报考者不具备报考资格条件、不符合报考职位要求或存在不得应聘情形的，按规定取消其应聘资格或者聘用资格。</w:t>
      </w:r>
    </w:p>
    <w:p w14:paraId="1381F22F">
      <w:pPr>
        <w:keepNext w:val="0"/>
        <w:keepLines w:val="0"/>
        <w:pageBreakBefore w:val="0"/>
        <w:widowControl w:val="0"/>
        <w:shd w:val="clear" w:color="auto" w:fill="FFFFFF"/>
        <w:wordWrap/>
        <w:overflowPunct/>
        <w:topLinePunct w:val="0"/>
        <w:bidi w:val="0"/>
        <w:snapToGrid w:val="0"/>
        <w:spacing w:beforeAutospacing="0" w:after="0" w:afterAutospacing="0" w:line="560" w:lineRule="exact"/>
        <w:ind w:left="0" w:firstLine="640" w:firstLineChars="200"/>
        <w:jc w:val="left"/>
        <w:rPr>
          <w:rFonts w:hint="default"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（三）考试安排</w:t>
      </w:r>
    </w:p>
    <w:p w14:paraId="0CE15CBA">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0" w:afterAutospacing="0" w:line="560" w:lineRule="exact"/>
        <w:ind w:left="0" w:firstLine="640" w:firstLineChars="200"/>
        <w:jc w:val="left"/>
        <w:textAlignment w:val="auto"/>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考试环节分为笔试、面试（试讲）等，具体安排另行通知。</w:t>
      </w:r>
    </w:p>
    <w:p w14:paraId="7F24B3EE">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14:paraId="6068702C">
      <w:pPr>
        <w:pStyle w:val="6"/>
        <w:keepNext w:val="0"/>
        <w:keepLines w:val="0"/>
        <w:pageBreakBefore w:val="0"/>
        <w:widowControl w:val="0"/>
        <w:shd w:val="clear" w:color="auto" w:fill="FFFFFF"/>
        <w:wordWrap/>
        <w:overflowPunct/>
        <w:topLinePunct w:val="0"/>
        <w:bidi w:val="0"/>
        <w:snapToGrid w:val="0"/>
        <w:spacing w:before="0" w:beforeAutospacing="0" w:after="0" w:afterAutospacing="0" w:line="560" w:lineRule="exact"/>
        <w:ind w:left="0"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1.应聘者报名时，请准确填写本人联系方式，并保持通信畅通；若因个人原因导致无法及时联系的，自行承担责任；</w:t>
      </w:r>
    </w:p>
    <w:p w14:paraId="15BE5F21">
      <w:pPr>
        <w:pStyle w:val="6"/>
        <w:keepNext w:val="0"/>
        <w:keepLines w:val="0"/>
        <w:pageBreakBefore w:val="0"/>
        <w:widowControl w:val="0"/>
        <w:shd w:val="clear" w:color="auto" w:fill="FFFFFF"/>
        <w:wordWrap/>
        <w:overflowPunct/>
        <w:topLinePunct w:val="0"/>
        <w:bidi w:val="0"/>
        <w:snapToGrid w:val="0"/>
        <w:spacing w:before="0" w:beforeAutospacing="0" w:after="0" w:afterAutospacing="0" w:line="560" w:lineRule="exact"/>
        <w:ind w:left="0" w:firstLine="640" w:firstLineChars="20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2.本次招聘不收取任何费用，不指定考试辅导用书，不举办任何考试辅导培训班。我校各单位邮箱是唯一线上简历投递渠道，不接受任何其他形式的投递，敬请广大应聘者提高警惕，谨防上当受骗。</w:t>
      </w:r>
    </w:p>
    <w:p w14:paraId="1A648DA8">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人事处</w:t>
      </w:r>
      <w:r>
        <w:rPr>
          <w:rFonts w:hint="eastAsia" w:ascii="黑体" w:hAnsi="黑体" w:eastAsia="黑体" w:cs="黑体"/>
          <w:sz w:val="32"/>
          <w:szCs w:val="32"/>
          <w:lang w:eastAsia="zh-CN"/>
        </w:rPr>
        <w:t>联系方式</w:t>
      </w:r>
    </w:p>
    <w:p w14:paraId="59E4585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联系人：李老师</w:t>
      </w:r>
    </w:p>
    <w:p w14:paraId="19493252">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firstLine="628" w:firstLineChars="200"/>
        <w:jc w:val="left"/>
        <w:textAlignment w:val="baseline"/>
        <w:rPr>
          <w:rFonts w:hint="eastAsia" w:ascii="仿宋_GB2312" w:hAnsi="仿宋_GB2312" w:eastAsia="仿宋_GB2312" w:cs="仿宋_GB2312"/>
          <w:snapToGrid w:val="0"/>
          <w:color w:val="000000"/>
          <w:spacing w:val="-3"/>
          <w:sz w:val="32"/>
          <w:szCs w:val="32"/>
          <w:lang w:val="en-US" w:eastAsia="zh-CN" w:bidi="ar-SA"/>
        </w:rPr>
      </w:pPr>
      <w:r>
        <w:rPr>
          <w:rFonts w:hint="eastAsia" w:ascii="仿宋_GB2312" w:hAnsi="仿宋_GB2312" w:eastAsia="仿宋_GB2312" w:cs="仿宋_GB2312"/>
          <w:snapToGrid w:val="0"/>
          <w:color w:val="000000"/>
          <w:spacing w:val="-3"/>
          <w:sz w:val="32"/>
          <w:szCs w:val="32"/>
          <w:lang w:val="en-US" w:eastAsia="zh-CN" w:bidi="ar-SA"/>
        </w:rPr>
        <w:t>办公电话：0391-8666617</w:t>
      </w:r>
    </w:p>
    <w:p w14:paraId="1850AFD5">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28" w:firstLineChars="200"/>
        <w:textAlignment w:val="baseline"/>
        <w:rPr>
          <w:rFonts w:hint="eastAsia" w:ascii="仿宋_GB2312" w:hAnsi="仿宋_GB2312" w:eastAsia="仿宋_GB2312" w:cs="仿宋_GB2312"/>
          <w:snapToGrid w:val="0"/>
          <w:color w:val="000000"/>
          <w:spacing w:val="-3"/>
          <w:kern w:val="2"/>
          <w:sz w:val="32"/>
          <w:szCs w:val="32"/>
          <w:lang w:val="en-US" w:eastAsia="en-US" w:bidi="ar-SA"/>
        </w:rPr>
      </w:pPr>
      <w:r>
        <w:rPr>
          <w:rFonts w:hint="eastAsia" w:ascii="仿宋_GB2312" w:hAnsi="仿宋_GB2312" w:eastAsia="仿宋_GB2312" w:cs="仿宋_GB2312"/>
          <w:snapToGrid w:val="0"/>
          <w:color w:val="000000"/>
          <w:spacing w:val="-3"/>
          <w:kern w:val="2"/>
          <w:sz w:val="32"/>
          <w:szCs w:val="32"/>
          <w:lang w:val="en-US" w:eastAsia="zh-CN" w:bidi="ar-SA"/>
        </w:rPr>
        <w:t>地址：河南省焦作市博爱县柏山镇人民路1177-1号</w:t>
      </w:r>
    </w:p>
    <w:p w14:paraId="7332A2FD">
      <w:pPr>
        <w:pStyle w:val="3"/>
        <w:keepNext w:val="0"/>
        <w:keepLines w:val="0"/>
        <w:pageBreakBefore w:val="0"/>
        <w:widowControl w:val="0"/>
        <w:wordWrap/>
        <w:overflowPunct/>
        <w:topLinePunct w:val="0"/>
        <w:bidi w:val="0"/>
        <w:spacing w:line="560" w:lineRule="exact"/>
        <w:ind w:left="0" w:firstLine="468" w:firstLineChars="200"/>
        <w:rPr>
          <w:position w:val="-41"/>
        </w:rPr>
      </w:pPr>
      <w:r>
        <w:rPr>
          <w:rFonts w:hint="eastAsia" w:ascii="仿宋_GB2312" w:hAnsi="仿宋_GB2312" w:eastAsia="仿宋_GB2312" w:cs="仿宋_GB2312"/>
          <w:spacing w:val="-3"/>
          <w:sz w:val="24"/>
          <w:szCs w:val="24"/>
          <w:lang w:val="en-US" w:eastAsia="zh-CN"/>
        </w:rPr>
        <w:drawing>
          <wp:anchor distT="0" distB="0" distL="114300" distR="114300" simplePos="0" relativeHeight="251660288" behindDoc="0" locked="0" layoutInCell="1" allowOverlap="1">
            <wp:simplePos x="0" y="0"/>
            <wp:positionH relativeFrom="column">
              <wp:posOffset>1130300</wp:posOffset>
            </wp:positionH>
            <wp:positionV relativeFrom="paragraph">
              <wp:posOffset>140335</wp:posOffset>
            </wp:positionV>
            <wp:extent cx="1324610" cy="1324610"/>
            <wp:effectExtent l="0" t="0" r="8890" b="8890"/>
            <wp:wrapNone/>
            <wp:docPr id="1" name="图片 1" descr="41c21470d41949f992c49c370f37c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1470d41949f992c49c370f37cde3"/>
                    <pic:cNvPicPr>
                      <a:picLocks noChangeAspect="1"/>
                    </pic:cNvPicPr>
                  </pic:nvPicPr>
                  <pic:blipFill>
                    <a:blip r:embed="rId5"/>
                    <a:stretch>
                      <a:fillRect/>
                    </a:stretch>
                  </pic:blipFill>
                  <pic:spPr>
                    <a:xfrm>
                      <a:off x="0" y="0"/>
                      <a:ext cx="1324610" cy="1324610"/>
                    </a:xfrm>
                    <a:prstGeom prst="rect">
                      <a:avLst/>
                    </a:prstGeom>
                  </pic:spPr>
                </pic:pic>
              </a:graphicData>
            </a:graphic>
          </wp:anchor>
        </w:drawing>
      </w:r>
      <w:r>
        <w:rPr>
          <w:position w:val="-41"/>
        </w:rPr>
        <w:drawing>
          <wp:anchor distT="0" distB="0" distL="0" distR="0" simplePos="0" relativeHeight="251659264" behindDoc="1" locked="0" layoutInCell="1" allowOverlap="1">
            <wp:simplePos x="0" y="0"/>
            <wp:positionH relativeFrom="column">
              <wp:posOffset>3094990</wp:posOffset>
            </wp:positionH>
            <wp:positionV relativeFrom="paragraph">
              <wp:posOffset>156210</wp:posOffset>
            </wp:positionV>
            <wp:extent cx="1238250" cy="1244600"/>
            <wp:effectExtent l="0" t="0" r="0" b="12700"/>
            <wp:wrapTight wrapText="bothSides">
              <wp:wrapPolygon>
                <wp:start x="0" y="0"/>
                <wp:lineTo x="0" y="21159"/>
                <wp:lineTo x="21268" y="21159"/>
                <wp:lineTo x="21268" y="0"/>
                <wp:lineTo x="0" y="0"/>
              </wp:wrapPolygon>
            </wp:wrapTight>
            <wp:docPr id="2" name="IM 2" descr="C:/Users/30145/Desktop/学校公众号.jpg学校公众号"/>
            <wp:cNvGraphicFramePr/>
            <a:graphic xmlns:a="http://schemas.openxmlformats.org/drawingml/2006/main">
              <a:graphicData uri="http://schemas.openxmlformats.org/drawingml/2006/picture">
                <pic:pic xmlns:pic="http://schemas.openxmlformats.org/drawingml/2006/picture">
                  <pic:nvPicPr>
                    <pic:cNvPr id="2" name="IM 2" descr="C:/Users/30145/Desktop/学校公众号.jpg学校公众号"/>
                    <pic:cNvPicPr/>
                  </pic:nvPicPr>
                  <pic:blipFill>
                    <a:blip r:embed="rId6"/>
                    <a:srcRect t="-1202" b="-1202"/>
                    <a:stretch>
                      <a:fillRect/>
                    </a:stretch>
                  </pic:blipFill>
                  <pic:spPr>
                    <a:xfrm>
                      <a:off x="0" y="0"/>
                      <a:ext cx="1238250" cy="1244600"/>
                    </a:xfrm>
                    <a:prstGeom prst="rect">
                      <a:avLst/>
                    </a:prstGeom>
                  </pic:spPr>
                </pic:pic>
              </a:graphicData>
            </a:graphic>
          </wp:anchor>
        </w:drawing>
      </w:r>
      <w:r>
        <w:rPr>
          <w:rFonts w:hint="eastAsia"/>
          <w:position w:val="-41"/>
          <w:lang w:val="en-US" w:eastAsia="zh-CN"/>
        </w:rPr>
        <w:t xml:space="preserve">              </w:t>
      </w:r>
    </w:p>
    <w:p w14:paraId="1E70EF58">
      <w:pPr>
        <w:pStyle w:val="3"/>
        <w:keepNext w:val="0"/>
        <w:keepLines w:val="0"/>
        <w:pageBreakBefore w:val="0"/>
        <w:widowControl w:val="0"/>
        <w:wordWrap/>
        <w:overflowPunct/>
        <w:topLinePunct w:val="0"/>
        <w:bidi w:val="0"/>
        <w:spacing w:line="560" w:lineRule="exact"/>
        <w:ind w:left="0" w:firstLine="468" w:firstLineChars="200"/>
        <w:rPr>
          <w:rFonts w:hint="eastAsia" w:ascii="仿宋_GB2312" w:hAnsi="仿宋_GB2312" w:eastAsia="仿宋_GB2312" w:cs="仿宋_GB2312"/>
          <w:spacing w:val="-3"/>
          <w:sz w:val="24"/>
          <w:szCs w:val="24"/>
          <w:lang w:val="en-US" w:eastAsia="zh-CN"/>
        </w:rPr>
      </w:pPr>
    </w:p>
    <w:p w14:paraId="039B5CE3">
      <w:pPr>
        <w:pStyle w:val="3"/>
        <w:keepNext w:val="0"/>
        <w:keepLines w:val="0"/>
        <w:pageBreakBefore w:val="0"/>
        <w:widowControl w:val="0"/>
        <w:wordWrap/>
        <w:overflowPunct/>
        <w:topLinePunct w:val="0"/>
        <w:bidi w:val="0"/>
        <w:spacing w:line="560" w:lineRule="exact"/>
        <w:ind w:left="0" w:firstLine="468" w:firstLineChars="200"/>
        <w:rPr>
          <w:rFonts w:hint="eastAsia" w:ascii="仿宋_GB2312" w:hAnsi="仿宋_GB2312" w:eastAsia="仿宋_GB2312" w:cs="仿宋_GB2312"/>
          <w:spacing w:val="-3"/>
          <w:sz w:val="24"/>
          <w:szCs w:val="24"/>
          <w:lang w:val="en-US" w:eastAsia="zh-CN"/>
        </w:rPr>
      </w:pPr>
    </w:p>
    <w:p w14:paraId="7EB8080E">
      <w:pPr>
        <w:pStyle w:val="3"/>
        <w:keepNext w:val="0"/>
        <w:keepLines w:val="0"/>
        <w:pageBreakBefore w:val="0"/>
        <w:widowControl w:val="0"/>
        <w:wordWrap/>
        <w:overflowPunct/>
        <w:topLinePunct w:val="0"/>
        <w:bidi w:val="0"/>
        <w:spacing w:line="560" w:lineRule="exact"/>
        <w:ind w:left="0" w:firstLine="468" w:firstLineChars="200"/>
        <w:rPr>
          <w:rFonts w:hint="eastAsia" w:ascii="仿宋_GB2312" w:hAnsi="仿宋_GB2312" w:eastAsia="仿宋_GB2312" w:cs="仿宋_GB2312"/>
          <w:spacing w:val="-3"/>
          <w:sz w:val="24"/>
          <w:szCs w:val="24"/>
          <w:lang w:val="en-US" w:eastAsia="zh-CN"/>
        </w:rPr>
      </w:pPr>
    </w:p>
    <w:p w14:paraId="0ED3ED3C">
      <w:pPr>
        <w:pStyle w:val="3"/>
        <w:keepNext w:val="0"/>
        <w:keepLines w:val="0"/>
        <w:pageBreakBefore w:val="0"/>
        <w:widowControl w:val="0"/>
        <w:wordWrap/>
        <w:overflowPunct/>
        <w:topLinePunct w:val="0"/>
        <w:bidi w:val="0"/>
        <w:spacing w:line="560" w:lineRule="exact"/>
        <w:ind w:left="0" w:firstLine="2340" w:firstLineChars="1000"/>
      </w:pPr>
      <w:r>
        <w:rPr>
          <w:rFonts w:hint="eastAsia" w:ascii="仿宋_GB2312" w:hAnsi="仿宋_GB2312" w:eastAsia="仿宋_GB2312" w:cs="仿宋_GB2312"/>
          <w:spacing w:val="-3"/>
          <w:sz w:val="24"/>
          <w:szCs w:val="24"/>
          <w:lang w:val="en-US" w:eastAsia="zh-CN"/>
        </w:rPr>
        <w:t>应聘登记表              学校微信</w:t>
      </w:r>
      <w:r>
        <w:rPr>
          <w:rFonts w:hint="eastAsia" w:ascii="仿宋_GB2312" w:hAnsi="仿宋_GB2312" w:eastAsia="仿宋_GB2312" w:cs="仿宋_GB2312"/>
          <w:spacing w:val="-3"/>
          <w:sz w:val="24"/>
          <w:szCs w:val="24"/>
        </w:rPr>
        <w:t>公众号</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18"/>
          <w:szCs w:val="18"/>
          <w:lang w:val="en-US" w:eastAsia="zh-CN"/>
        </w:rPr>
        <w:t xml:space="preserve">    </w:t>
      </w:r>
      <w:r>
        <w:rPr>
          <w:rFonts w:hint="eastAsia"/>
          <w:spacing w:val="-3"/>
          <w:sz w:val="18"/>
          <w:szCs w:val="18"/>
          <w:lang w:val="en-US" w:eastAsia="zh-CN"/>
        </w:rPr>
        <w:t xml:space="preserve">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B7F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3865D">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43865D">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B4918"/>
    <w:rsid w:val="0BCE6DD3"/>
    <w:rsid w:val="170535D2"/>
    <w:rsid w:val="19575C3B"/>
    <w:rsid w:val="22252D7A"/>
    <w:rsid w:val="23317BD0"/>
    <w:rsid w:val="242C11B4"/>
    <w:rsid w:val="2C48411F"/>
    <w:rsid w:val="2DA34739"/>
    <w:rsid w:val="2ED0610B"/>
    <w:rsid w:val="2F091041"/>
    <w:rsid w:val="31A60C6E"/>
    <w:rsid w:val="35D46B3A"/>
    <w:rsid w:val="38D93C9D"/>
    <w:rsid w:val="3922196A"/>
    <w:rsid w:val="39932868"/>
    <w:rsid w:val="3CB52AF5"/>
    <w:rsid w:val="3D73765C"/>
    <w:rsid w:val="3FBF43B6"/>
    <w:rsid w:val="42876CE2"/>
    <w:rsid w:val="4678706D"/>
    <w:rsid w:val="4E9E163B"/>
    <w:rsid w:val="50512CDB"/>
    <w:rsid w:val="50EA7F06"/>
    <w:rsid w:val="54F621D1"/>
    <w:rsid w:val="571921A6"/>
    <w:rsid w:val="5ABA77FD"/>
    <w:rsid w:val="5D0134C1"/>
    <w:rsid w:val="5ED2189E"/>
    <w:rsid w:val="603E6E4B"/>
    <w:rsid w:val="60EB1193"/>
    <w:rsid w:val="6A7F45BF"/>
    <w:rsid w:val="6B60619E"/>
    <w:rsid w:val="6D655CEE"/>
    <w:rsid w:val="6DE74C65"/>
    <w:rsid w:val="6E5273F4"/>
    <w:rsid w:val="6EF74444"/>
    <w:rsid w:val="6FEF189F"/>
    <w:rsid w:val="70F829D5"/>
    <w:rsid w:val="71B40FF2"/>
    <w:rsid w:val="77A2369A"/>
    <w:rsid w:val="7A010B4C"/>
    <w:rsid w:val="7AB60740"/>
    <w:rsid w:val="7CC25C65"/>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bc8890a6-3082-4449-98a1-901ad7a7282b</errorID>
      <errorWord>6-8万</errorWord>
      <group>L1_Knowledge</group>
      <groupName>知识性问题</groupName>
      <ability>L2_Knowledge</ability>
      <abilityName>其他知识</abilityName>
      <candidateList>
        <item>6万—8万</item>
      </candidateList>
      <explain>1. “6-8万”中的单位“万”仅出现在后一个数字上，容易引起歧义；根据《现代汉语标点符号数字用法规范手册》，数字表示范围两边需要使用统一的格式。2.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4A11E40F</paraID>
      <start>8</start>
      <end>12</end>
      <status>unmodified</status>
      <modifiedWord/>
      <trackRevisions>false</trackRevisions>
    </reviewItem>
    <reviewItem>
      <errorID>ea3ef57f-7fd0-4971-9c28-edf8c4098a68</errorID>
      <errorWord>7-9万</errorWord>
      <group>L1_Knowledge</group>
      <groupName>知识性问题</groupName>
      <ability>L2_Knowledge</ability>
      <abilityName>其他知识</abilityName>
      <candidateList>
        <item>7万—9万</item>
      </candidateList>
      <explain>1. “7-9万”中的单位“万”仅出现在后一个数字上，容易引起歧义；根据《现代汉语标点符号数字用法规范手册》，数字表示范围两边需要使用统一的格式。2.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4A11E40F</paraID>
      <start>22</start>
      <end>26</end>
      <status>unmodified</status>
      <modifiedWord/>
      <trackRevisions>false</trackRevisions>
    </reviewItem>
    <reviewItem>
      <errorID>96e43a86-73b7-41ee-97f7-faebba52adff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381C266A</paraID>
      <start>16</start>
      <end>17</end>
      <status>unmodified</status>
      <modifiedWord/>
      <trackRevisions>false</trackRevisions>
    </reviewItem>
    <reviewItem>
      <errorID>b4aefda3-14b2-49ba-9494-37c78a1b1cb9</errorID>
      <errorWord>-</errorWord>
      <group>L1_Format</group>
      <groupName>格式问题</groupName>
      <ability>L2_HalfPunc</ability>
      <abilityName>全半角检查</abilityName>
      <candidateList>
        <item>－</item>
      </candidateList>
      <explain>文本全半角错误。</explain>
      <paraID>3A3BE3E3</paraID>
      <start>50</start>
      <end>51</end>
      <status>unmodified</status>
      <modifiedWord/>
      <trackRevisions>false</trackRevisions>
    </reviewItem>
    <reviewItem>
      <errorID>55d426ee-5fb1-485f-8867-480322d4999f</errorID>
      <errorWord>保持通讯畅通</errorWord>
      <group>L1_Word</group>
      <groupName>字词问题</groupName>
      <ability>L2_Typo</ability>
      <abilityName>字词错误</abilityName>
      <candidateList>
        <item>保持通信畅通</item>
      </candidateList>
      <explain/>
      <paraID>6068702C</paraID>
      <start>22</start>
      <end>28</end>
      <status>modified</status>
      <modifiedWord>保持通信畅通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7d1d7-86e2-4184-9a3f-93e738b9afe6}">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3080</Words>
  <Characters>3364</Characters>
  <Lines>0</Lines>
  <Paragraphs>0</Paragraphs>
  <TotalTime>5</TotalTime>
  <ScaleCrop>false</ScaleCrop>
  <LinksUpToDate>false</LinksUpToDate>
  <CharactersWithSpaces>3413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2026-03-17T06:45:00Z</dcterms:created>
  <dc:creator>86151</dc:creator>
  <cp:lastModifiedBy>振中</cp:lastModifiedBy>
  <dcterms:modified xsi:type="dcterms:W3CDTF">2026-04-14T11:33:38Z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eyJoZGlkIjoiNjhhZjZlZWZlN2M5NjZkZGI4Zjc2Zjc1ZDE4MTI3YzQiLCJ1c2VySWQiOiIxNjExNzc4NjAwIn0=</vt:lpwstr>
  </property>
  <property fmtid="{D5CDD505-2E9C-101B-9397-08002B2CF9AE}" pid="4" name="ICV">
    <vt:lpwstr>1030C6C1F54845D590DA7D3AF8F5C456_13</vt:lpwstr>
  </property>
</Properties>
</file>