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0941F">
      <w:pPr>
        <w:spacing w:before="144" w:line="5798" w:lineRule="exact"/>
        <w:ind w:right="210" w:firstLine="420"/>
        <w:jc w:val="center"/>
        <w:rPr>
          <w:rFonts w:ascii="华文新魏" w:eastAsia="华文新魏"/>
          <w:spacing w:val="-58"/>
          <w:sz w:val="95"/>
          <w:szCs w:val="95"/>
          <w:lang w:eastAsia="zh-CN"/>
          <w14:textOutline w14:w="17437" w14:cap="sq" w14:cmpd="sng" w14:algn="ctr">
            <w14:solidFill>
              <w14:srgbClr w14:val="000000"/>
            </w14:solidFill>
            <w14:prstDash w14:val="solid"/>
            <w14:bevel/>
          </w14:textOutline>
        </w:rPr>
      </w:pPr>
      <w:r>
        <w:rPr>
          <w:rFonts w:hint="eastAsia" w:ascii="华文新魏" w:eastAsia="华文新魏"/>
          <w:position w:val="-115"/>
        </w:rPr>
        <w:drawing>
          <wp:anchor distT="0" distB="0" distL="114300" distR="114300" simplePos="0" relativeHeight="251663360" behindDoc="0" locked="0" layoutInCell="1" allowOverlap="1">
            <wp:simplePos x="0" y="0"/>
            <wp:positionH relativeFrom="column">
              <wp:posOffset>1581150</wp:posOffset>
            </wp:positionH>
            <wp:positionV relativeFrom="paragraph">
              <wp:posOffset>0</wp:posOffset>
            </wp:positionV>
            <wp:extent cx="2343150" cy="2419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extLst>
                        <a:ext uri="{28A0092B-C50C-407E-A947-70E740481C1C}">
                          <a14:useLocalDpi xmlns:a14="http://schemas.microsoft.com/office/drawing/2010/main" val="0"/>
                        </a:ext>
                      </a:extLst>
                    </a:blip>
                    <a:stretch>
                      <a:fillRect/>
                    </a:stretch>
                  </pic:blipFill>
                  <pic:spPr>
                    <a:xfrm>
                      <a:off x="0" y="0"/>
                      <a:ext cx="2343150" cy="2419350"/>
                    </a:xfrm>
                    <a:prstGeom prst="rect">
                      <a:avLst/>
                    </a:prstGeom>
                  </pic:spPr>
                </pic:pic>
              </a:graphicData>
            </a:graphic>
          </wp:anchor>
        </w:drawing>
      </w:r>
      <w:r>
        <w:rPr>
          <w:rFonts w:hint="eastAsia" w:ascii="华文新魏" w:hAnsi="宋体" w:eastAsia="华文新魏" w:cs="宋体"/>
          <w:spacing w:val="-58"/>
          <w:sz w:val="95"/>
          <w:szCs w:val="95"/>
          <w:lang w:eastAsia="zh-CN"/>
          <w14:textOutline w14:w="17437" w14:cap="sq" w14:cmpd="sng" w14:algn="ctr">
            <w14:solidFill>
              <w14:srgbClr w14:val="000000"/>
            </w14:solidFill>
            <w14:prstDash w14:val="solid"/>
            <w14:bevel/>
          </w14:textOutline>
        </w:rPr>
        <w:t>招</w:t>
      </w:r>
      <w:r>
        <w:rPr>
          <w:rFonts w:hint="eastAsia" w:ascii="华文新魏" w:eastAsia="华文新魏"/>
          <w:spacing w:val="66"/>
          <w:sz w:val="95"/>
          <w:szCs w:val="95"/>
          <w:lang w:eastAsia="zh-CN"/>
        </w:rPr>
        <w:t xml:space="preserve">  </w:t>
      </w:r>
      <w:r>
        <w:rPr>
          <w:rFonts w:hint="eastAsia" w:ascii="华文新魏" w:hAnsi="宋体" w:eastAsia="华文新魏" w:cs="宋体"/>
          <w:spacing w:val="-58"/>
          <w:sz w:val="95"/>
          <w:szCs w:val="95"/>
          <w:lang w:eastAsia="zh-CN"/>
          <w14:textOutline w14:w="17437" w14:cap="sq" w14:cmpd="sng" w14:algn="ctr">
            <w14:solidFill>
              <w14:srgbClr w14:val="000000"/>
            </w14:solidFill>
            <w14:prstDash w14:val="solid"/>
            <w14:bevel/>
          </w14:textOutline>
        </w:rPr>
        <w:t>标</w:t>
      </w:r>
      <w:r>
        <w:rPr>
          <w:rFonts w:hint="eastAsia" w:ascii="华文新魏" w:eastAsia="华文新魏"/>
          <w:spacing w:val="-58"/>
          <w:sz w:val="95"/>
          <w:szCs w:val="95"/>
          <w:lang w:eastAsia="zh-CN"/>
        </w:rPr>
        <w:t xml:space="preserve">   </w:t>
      </w:r>
      <w:r>
        <w:rPr>
          <w:rFonts w:hint="eastAsia" w:ascii="华文新魏" w:hAnsi="宋体" w:eastAsia="华文新魏" w:cs="宋体"/>
          <w:spacing w:val="-58"/>
          <w:sz w:val="95"/>
          <w:szCs w:val="95"/>
          <w:lang w:eastAsia="zh-CN"/>
          <w14:textOutline w14:w="17437" w14:cap="sq" w14:cmpd="sng" w14:algn="ctr">
            <w14:solidFill>
              <w14:srgbClr w14:val="000000"/>
            </w14:solidFill>
            <w14:prstDash w14:val="solid"/>
            <w14:bevel/>
          </w14:textOutline>
        </w:rPr>
        <w:t>文</w:t>
      </w:r>
      <w:r>
        <w:rPr>
          <w:rFonts w:hint="eastAsia" w:ascii="华文新魏" w:eastAsia="华文新魏"/>
          <w:spacing w:val="59"/>
          <w:sz w:val="95"/>
          <w:szCs w:val="95"/>
          <w:lang w:eastAsia="zh-CN"/>
        </w:rPr>
        <w:t xml:space="preserve">  </w:t>
      </w:r>
      <w:r>
        <w:rPr>
          <w:rFonts w:hint="eastAsia" w:ascii="华文新魏" w:hAnsi="宋体" w:eastAsia="华文新魏" w:cs="宋体"/>
          <w:spacing w:val="-58"/>
          <w:sz w:val="95"/>
          <w:szCs w:val="95"/>
          <w:lang w:eastAsia="zh-CN"/>
          <w14:textOutline w14:w="17437" w14:cap="sq" w14:cmpd="sng" w14:algn="ctr">
            <w14:solidFill>
              <w14:srgbClr w14:val="000000"/>
            </w14:solidFill>
            <w14:prstDash w14:val="solid"/>
            <w14:bevel/>
          </w14:textOutline>
        </w:rPr>
        <w:t>件</w:t>
      </w:r>
    </w:p>
    <w:p w14:paraId="4CA44DD1">
      <w:pPr>
        <w:pStyle w:val="3"/>
        <w:spacing w:before="117"/>
        <w:ind w:right="210"/>
        <w:rPr>
          <w:spacing w:val="-1"/>
          <w:sz w:val="52"/>
          <w:szCs w:val="52"/>
          <w:lang w:eastAsia="zh-CN"/>
          <w14:textOutline w14:w="7975" w14:cap="sq" w14:cmpd="sng" w14:algn="ctr">
            <w14:solidFill>
              <w14:srgbClr w14:val="000000"/>
            </w14:solidFill>
            <w14:prstDash w14:val="solid"/>
            <w14:bevel/>
          </w14:textOutline>
        </w:rPr>
      </w:pPr>
      <w:r>
        <w:rPr>
          <w:spacing w:val="-1"/>
          <w:sz w:val="52"/>
          <w:szCs w:val="52"/>
          <w:lang w:eastAsia="zh-CN"/>
          <w14:textOutline w14:w="9461" w14:cap="sq" w14:cmpd="sng" w14:algn="ctr">
            <w14:solidFill>
              <w14:srgbClr w14:val="000000"/>
            </w14:solidFill>
            <w14:prstDash w14:val="solid"/>
            <w14:bevel/>
          </w14:textOutline>
        </w:rPr>
        <w:t>招标项目：</w:t>
      </w:r>
      <w:r>
        <w:rPr>
          <w:spacing w:val="-77"/>
          <w:sz w:val="52"/>
          <w:szCs w:val="52"/>
          <w:lang w:eastAsia="zh-CN"/>
        </w:rPr>
        <w:t xml:space="preserve"> </w:t>
      </w:r>
      <w:r>
        <w:rPr>
          <w:spacing w:val="-1"/>
          <w:sz w:val="52"/>
          <w:szCs w:val="52"/>
          <w:lang w:eastAsia="zh-CN"/>
          <w14:textOutline w14:w="7975" w14:cap="sq" w14:cmpd="sng" w14:algn="ctr">
            <w14:solidFill>
              <w14:srgbClr w14:val="000000"/>
            </w14:solidFill>
            <w14:prstDash w14:val="solid"/>
            <w14:bevel/>
          </w14:textOutline>
        </w:rPr>
        <w:t>焦作新材料职业学院</w:t>
      </w:r>
    </w:p>
    <w:p w14:paraId="25415312">
      <w:pPr>
        <w:pStyle w:val="3"/>
        <w:spacing w:before="117"/>
        <w:ind w:right="210"/>
        <w:rPr>
          <w:spacing w:val="-1"/>
          <w:sz w:val="52"/>
          <w:szCs w:val="52"/>
          <w:lang w:eastAsia="zh-CN"/>
          <w14:textOutline w14:w="7975" w14:cap="sq" w14:cmpd="sng" w14:algn="ctr">
            <w14:solidFill>
              <w14:srgbClr w14:val="000000"/>
            </w14:solidFill>
            <w14:prstDash w14:val="solid"/>
            <w14:bevel/>
          </w14:textOutline>
        </w:rPr>
      </w:pPr>
      <w:r>
        <w:rPr>
          <w:rFonts w:hint="eastAsia"/>
          <w:spacing w:val="-1"/>
          <w:sz w:val="52"/>
          <w:szCs w:val="52"/>
          <w:lang w:val="en-US" w:eastAsia="zh-CN"/>
          <w14:textOutline w14:w="7975" w14:cap="sq" w14:cmpd="sng" w14:algn="ctr">
            <w14:solidFill>
              <w14:srgbClr w14:val="000000"/>
            </w14:solidFill>
            <w14:prstDash w14:val="solid"/>
            <w14:bevel/>
          </w14:textOutline>
        </w:rPr>
        <w:t>2期宿舍楼晾衣杆采购项目</w:t>
      </w:r>
      <w:r>
        <w:rPr>
          <w:rFonts w:hint="eastAsia"/>
          <w:spacing w:val="-1"/>
          <w:sz w:val="52"/>
          <w:szCs w:val="52"/>
          <w:lang w:eastAsia="zh-CN"/>
          <w14:textOutline w14:w="7975" w14:cap="sq" w14:cmpd="sng" w14:algn="ctr">
            <w14:solidFill>
              <w14:srgbClr w14:val="000000"/>
            </w14:solidFill>
            <w14:prstDash w14:val="solid"/>
            <w14:bevel/>
          </w14:textOutline>
        </w:rPr>
        <w:t>招标文件</w:t>
      </w:r>
    </w:p>
    <w:p w14:paraId="11BF2036">
      <w:pPr>
        <w:pStyle w:val="3"/>
        <w:spacing w:before="117"/>
        <w:ind w:left="210" w:right="210" w:firstLine="1040" w:firstLineChars="200"/>
        <w:jc w:val="center"/>
        <w:rPr>
          <w:sz w:val="52"/>
          <w:szCs w:val="52"/>
          <w:lang w:eastAsia="zh-CN"/>
        </w:rPr>
      </w:pPr>
    </w:p>
    <w:p w14:paraId="2B6006AE">
      <w:pPr>
        <w:pStyle w:val="3"/>
        <w:spacing w:before="175"/>
        <w:ind w:right="210"/>
        <w:rPr>
          <w:rFonts w:hint="default"/>
          <w:spacing w:val="2"/>
          <w:position w:val="23"/>
          <w:sz w:val="52"/>
          <w:szCs w:val="52"/>
          <w:lang w:val="en-US" w:eastAsia="zh-CN"/>
          <w14:textOutline w14:w="9461" w14:cap="sq" w14:cmpd="sng" w14:algn="ctr">
            <w14:solidFill>
              <w14:srgbClr w14:val="000000"/>
            </w14:solidFill>
            <w14:prstDash w14:val="solid"/>
            <w14:bevel/>
          </w14:textOutline>
        </w:rPr>
      </w:pPr>
      <w:r>
        <w:rPr>
          <w:spacing w:val="2"/>
          <w:position w:val="23"/>
          <w:sz w:val="52"/>
          <w:szCs w:val="52"/>
          <w:lang w:eastAsia="zh-CN"/>
          <w14:textOutline w14:w="9461" w14:cap="sq" w14:cmpd="sng" w14:algn="ctr">
            <w14:solidFill>
              <w14:srgbClr w14:val="000000"/>
            </w14:solidFill>
            <w14:prstDash w14:val="solid"/>
            <w14:bevel/>
          </w14:textOutline>
        </w:rPr>
        <w:t>招标内容：</w:t>
      </w:r>
      <w:r>
        <w:rPr>
          <w:rFonts w:hint="eastAsia"/>
          <w:spacing w:val="2"/>
          <w:position w:val="23"/>
          <w:sz w:val="52"/>
          <w:szCs w:val="52"/>
          <w:lang w:val="en-US" w:eastAsia="zh-CN"/>
          <w14:textOutline w14:w="9461" w14:cap="sq" w14:cmpd="sng" w14:algn="ctr">
            <w14:solidFill>
              <w14:srgbClr w14:val="000000"/>
            </w14:solidFill>
            <w14:prstDash w14:val="solid"/>
            <w14:bevel/>
          </w14:textOutline>
        </w:rPr>
        <w:t>不锈钢晾衣杆</w:t>
      </w:r>
    </w:p>
    <w:p w14:paraId="5D9B156F">
      <w:pPr>
        <w:pStyle w:val="3"/>
        <w:spacing w:before="175"/>
        <w:ind w:left="210" w:right="210" w:firstLine="1040" w:firstLineChars="200"/>
        <w:jc w:val="center"/>
        <w:rPr>
          <w:sz w:val="52"/>
          <w:szCs w:val="52"/>
          <w:lang w:eastAsia="zh-CN"/>
        </w:rPr>
      </w:pPr>
    </w:p>
    <w:p w14:paraId="79B5ED21">
      <w:pPr>
        <w:pStyle w:val="3"/>
        <w:spacing w:before="1"/>
        <w:ind w:left="210" w:right="210"/>
        <w:jc w:val="center"/>
        <w:rPr>
          <w:sz w:val="52"/>
          <w:szCs w:val="52"/>
          <w:lang w:eastAsia="zh-CN"/>
        </w:rPr>
      </w:pPr>
      <w:r>
        <w:rPr>
          <w:spacing w:val="4"/>
          <w:sz w:val="52"/>
          <w:szCs w:val="52"/>
          <w:lang w:eastAsia="zh-CN"/>
          <w14:textOutline w14:w="7975" w14:cap="sq" w14:cmpd="sng" w14:algn="ctr">
            <w14:solidFill>
              <w14:srgbClr w14:val="000000"/>
            </w14:solidFill>
            <w14:prstDash w14:val="solid"/>
            <w14:bevel/>
          </w14:textOutline>
        </w:rPr>
        <w:t>焦作新材料职业学院</w:t>
      </w:r>
    </w:p>
    <w:p w14:paraId="56B9ED01">
      <w:pPr>
        <w:pStyle w:val="3"/>
        <w:spacing w:before="1"/>
        <w:ind w:left="210" w:right="210"/>
        <w:jc w:val="center"/>
        <w:rPr>
          <w:sz w:val="52"/>
          <w:szCs w:val="52"/>
          <w:lang w:eastAsia="zh-CN"/>
        </w:rPr>
      </w:pPr>
      <w:r>
        <w:rPr>
          <w:spacing w:val="-13"/>
          <w:sz w:val="52"/>
          <w:szCs w:val="52"/>
          <w:lang w:eastAsia="zh-CN"/>
          <w14:textOutline w14:w="7975" w14:cap="sq" w14:cmpd="sng" w14:algn="ctr">
            <w14:solidFill>
              <w14:srgbClr w14:val="000000"/>
            </w14:solidFill>
            <w14:prstDash w14:val="solid"/>
            <w14:bevel/>
          </w14:textOutline>
        </w:rPr>
        <w:t>2024</w:t>
      </w:r>
      <w:r>
        <w:rPr>
          <w:rFonts w:hint="eastAsia"/>
          <w:spacing w:val="64"/>
          <w:sz w:val="52"/>
          <w:szCs w:val="52"/>
          <w:lang w:eastAsia="zh-CN"/>
        </w:rPr>
        <w:t xml:space="preserve"> </w:t>
      </w:r>
      <w:r>
        <w:rPr>
          <w:spacing w:val="-13"/>
          <w:sz w:val="52"/>
          <w:szCs w:val="52"/>
          <w:lang w:eastAsia="zh-CN"/>
          <w14:textOutline w14:w="7975" w14:cap="sq" w14:cmpd="sng" w14:algn="ctr">
            <w14:solidFill>
              <w14:srgbClr w14:val="000000"/>
            </w14:solidFill>
            <w14:prstDash w14:val="solid"/>
            <w14:bevel/>
          </w14:textOutline>
        </w:rPr>
        <w:t>年</w:t>
      </w:r>
      <w:r>
        <w:rPr>
          <w:rFonts w:hint="eastAsia"/>
          <w:spacing w:val="-13"/>
          <w:sz w:val="52"/>
          <w:szCs w:val="52"/>
          <w:lang w:eastAsia="zh-CN"/>
          <w14:textOutline w14:w="7975" w14:cap="sq" w14:cmpd="sng" w14:algn="ctr">
            <w14:solidFill>
              <w14:srgbClr w14:val="000000"/>
            </w14:solidFill>
            <w14:prstDash w14:val="solid"/>
            <w14:bevel/>
          </w14:textOutline>
        </w:rPr>
        <w:t xml:space="preserve"> </w:t>
      </w:r>
      <w:r>
        <w:rPr>
          <w:rFonts w:hint="eastAsia"/>
          <w:spacing w:val="-13"/>
          <w:sz w:val="52"/>
          <w:szCs w:val="52"/>
          <w:lang w:val="en-US" w:eastAsia="zh-CN"/>
          <w14:textOutline w14:w="7975" w14:cap="sq" w14:cmpd="sng" w14:algn="ctr">
            <w14:solidFill>
              <w14:srgbClr w14:val="000000"/>
            </w14:solidFill>
            <w14:prstDash w14:val="solid"/>
            <w14:bevel/>
          </w14:textOutline>
        </w:rPr>
        <w:t>7</w:t>
      </w:r>
      <w:r>
        <w:rPr>
          <w:spacing w:val="-13"/>
          <w:sz w:val="52"/>
          <w:szCs w:val="52"/>
          <w:lang w:eastAsia="zh-CN"/>
          <w14:textOutline w14:w="7975" w14:cap="sq" w14:cmpd="sng" w14:algn="ctr">
            <w14:solidFill>
              <w14:srgbClr w14:val="000000"/>
            </w14:solidFill>
            <w14:prstDash w14:val="solid"/>
            <w14:bevel/>
          </w14:textOutline>
        </w:rPr>
        <w:t>月</w:t>
      </w:r>
      <w:r>
        <w:rPr>
          <w:spacing w:val="20"/>
          <w:sz w:val="52"/>
          <w:szCs w:val="52"/>
          <w:lang w:eastAsia="zh-CN"/>
        </w:rPr>
        <w:t xml:space="preserve"> </w:t>
      </w:r>
      <w:r>
        <w:rPr>
          <w:rFonts w:hint="eastAsia"/>
          <w:spacing w:val="20"/>
          <w:sz w:val="52"/>
          <w:szCs w:val="52"/>
          <w:lang w:val="en-US" w:eastAsia="zh-CN"/>
        </w:rPr>
        <w:t>30</w:t>
      </w:r>
      <w:r>
        <w:rPr>
          <w:spacing w:val="-13"/>
          <w:sz w:val="52"/>
          <w:szCs w:val="52"/>
          <w:lang w:eastAsia="zh-CN"/>
          <w14:textOutline w14:w="7975" w14:cap="sq" w14:cmpd="sng" w14:algn="ctr">
            <w14:solidFill>
              <w14:srgbClr w14:val="000000"/>
            </w14:solidFill>
            <w14:prstDash w14:val="solid"/>
            <w14:bevel/>
          </w14:textOutline>
        </w:rPr>
        <w:t>日</w:t>
      </w:r>
    </w:p>
    <w:p w14:paraId="3A9B98B7">
      <w:pPr>
        <w:spacing w:line="231" w:lineRule="auto"/>
        <w:ind w:right="210" w:firstLine="420"/>
        <w:rPr>
          <w:lang w:eastAsia="zh-CN"/>
        </w:rPr>
        <w:sectPr>
          <w:headerReference r:id="rId3" w:type="default"/>
          <w:footerReference r:id="rId4" w:type="default"/>
          <w:pgSz w:w="11906" w:h="16839"/>
          <w:pgMar w:top="1440" w:right="1800" w:bottom="1440" w:left="1800" w:header="0" w:footer="1313" w:gutter="0"/>
          <w:pgNumType w:start="1"/>
          <w:cols w:space="720" w:num="1"/>
          <w:docGrid w:linePitch="286" w:charSpace="0"/>
        </w:sectPr>
      </w:pPr>
    </w:p>
    <w:p w14:paraId="69E50DB2">
      <w:pPr>
        <w:spacing w:line="487" w:lineRule="exact"/>
        <w:ind w:right="210" w:firstLine="420"/>
        <w:rPr>
          <w:lang w:eastAsia="zh-CN"/>
        </w:rPr>
      </w:pPr>
    </w:p>
    <w:p w14:paraId="5A59B546">
      <w:pPr>
        <w:spacing w:before="126" w:line="222" w:lineRule="auto"/>
        <w:ind w:left="210" w:right="210" w:firstLine="872"/>
        <w:jc w:val="center"/>
        <w:outlineLvl w:val="0"/>
        <w:rPr>
          <w:rFonts w:ascii="宋体" w:hAnsi="宋体" w:eastAsia="宋体" w:cs="宋体"/>
          <w:sz w:val="43"/>
          <w:szCs w:val="43"/>
          <w:lang w:eastAsia="zh-CN"/>
        </w:rPr>
      </w:pPr>
      <w:r>
        <w:rPr>
          <w:rFonts w:ascii="宋体" w:hAnsi="宋体" w:eastAsia="宋体" w:cs="宋体"/>
          <w:spacing w:val="6"/>
          <w:sz w:val="43"/>
          <w:szCs w:val="43"/>
          <w:lang w:eastAsia="zh-CN"/>
          <w14:textOutline w14:w="7975" w14:cap="sq" w14:cmpd="sng" w14:algn="ctr">
            <w14:solidFill>
              <w14:srgbClr w14:val="000000"/>
            </w14:solidFill>
            <w14:prstDash w14:val="solid"/>
            <w14:bevel/>
          </w14:textOutline>
        </w:rPr>
        <w:t>投标邀请书</w:t>
      </w:r>
    </w:p>
    <w:p w14:paraId="6C6735D5">
      <w:pPr>
        <w:spacing w:line="253" w:lineRule="auto"/>
        <w:ind w:right="210" w:firstLine="420"/>
        <w:rPr>
          <w:lang w:eastAsia="zh-CN"/>
        </w:rPr>
      </w:pPr>
    </w:p>
    <w:p w14:paraId="60847E87">
      <w:pPr>
        <w:spacing w:line="254" w:lineRule="auto"/>
        <w:ind w:right="210" w:firstLine="420"/>
        <w:rPr>
          <w:lang w:eastAsia="zh-CN"/>
        </w:rPr>
      </w:pPr>
    </w:p>
    <w:p w14:paraId="1B1D25BD">
      <w:pPr>
        <w:spacing w:line="254" w:lineRule="auto"/>
        <w:ind w:right="210" w:firstLine="420"/>
        <w:rPr>
          <w:lang w:eastAsia="zh-CN"/>
        </w:rPr>
      </w:pPr>
    </w:p>
    <w:p w14:paraId="12FDCF1F">
      <w:pPr>
        <w:spacing w:before="101" w:line="225" w:lineRule="auto"/>
        <w:ind w:left="210" w:right="210" w:firstLine="630"/>
        <w:rPr>
          <w:rFonts w:ascii="宋体" w:hAnsi="宋体" w:eastAsia="宋体" w:cs="宋体"/>
          <w:sz w:val="31"/>
          <w:szCs w:val="31"/>
          <w:lang w:eastAsia="zh-CN"/>
        </w:rPr>
      </w:pP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投标单位：</w:t>
      </w:r>
    </w:p>
    <w:p w14:paraId="5E281C39">
      <w:pPr>
        <w:spacing w:line="280" w:lineRule="auto"/>
        <w:ind w:right="210" w:firstLine="420"/>
        <w:rPr>
          <w:lang w:eastAsia="zh-CN"/>
        </w:rPr>
      </w:pPr>
    </w:p>
    <w:p w14:paraId="2D692F4B">
      <w:pPr>
        <w:spacing w:before="312" w:line="217" w:lineRule="auto"/>
        <w:ind w:left="210" w:right="210" w:firstLine="556"/>
        <w:rPr>
          <w:rFonts w:ascii="仿宋" w:hAnsi="仿宋" w:eastAsia="仿宋" w:cs="仿宋"/>
          <w:spacing w:val="-2"/>
          <w:position w:val="27"/>
          <w:sz w:val="28"/>
          <w:szCs w:val="28"/>
          <w:lang w:eastAsia="zh-CN"/>
        </w:rPr>
      </w:pPr>
      <w:r>
        <w:rPr>
          <w:rFonts w:hint="eastAsia" w:ascii="仿宋" w:hAnsi="仿宋" w:eastAsia="仿宋" w:cs="仿宋"/>
          <w:spacing w:val="-2"/>
          <w:position w:val="27"/>
          <w:sz w:val="28"/>
          <w:szCs w:val="28"/>
          <w:lang w:eastAsia="zh-CN"/>
        </w:rPr>
        <w:t>焦作新材料职业学院对投标方的资质进行了预审，贵单位具备本次投标资格，欢迎参与本次投标。</w:t>
      </w:r>
    </w:p>
    <w:p w14:paraId="6E6DD083">
      <w:pPr>
        <w:numPr>
          <w:ilvl w:val="0"/>
          <w:numId w:val="1"/>
        </w:numPr>
        <w:spacing w:before="306" w:line="216" w:lineRule="auto"/>
        <w:ind w:right="210" w:firstLine="554"/>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eastAsia="zh-CN"/>
        </w:rPr>
        <w:t>招标项目：</w:t>
      </w:r>
      <w:r>
        <w:rPr>
          <w:rFonts w:hint="eastAsia" w:ascii="仿宋" w:hAnsi="仿宋" w:eastAsia="仿宋" w:cs="仿宋"/>
          <w:spacing w:val="-3"/>
          <w:sz w:val="28"/>
          <w:szCs w:val="28"/>
          <w:lang w:val="en-US" w:eastAsia="zh-CN"/>
        </w:rPr>
        <w:t>焦作新材料职业学院2期宿舍楼晾衣杆招标项目</w:t>
      </w:r>
    </w:p>
    <w:p w14:paraId="2C141D89">
      <w:pPr>
        <w:numPr>
          <w:ilvl w:val="0"/>
          <w:numId w:val="0"/>
        </w:numPr>
        <w:spacing w:before="306" w:line="216" w:lineRule="auto"/>
        <w:ind w:right="210" w:rightChars="0" w:firstLine="548" w:firstLineChars="200"/>
        <w:rPr>
          <w:rFonts w:ascii="仿宋" w:hAnsi="仿宋" w:eastAsia="仿宋" w:cs="仿宋"/>
          <w:spacing w:val="-3"/>
          <w:sz w:val="28"/>
          <w:szCs w:val="28"/>
          <w:lang w:eastAsia="zh-CN"/>
        </w:rPr>
      </w:pPr>
      <w:r>
        <w:rPr>
          <w:rFonts w:ascii="仿宋" w:hAnsi="仿宋" w:eastAsia="仿宋" w:cs="仿宋"/>
          <w:spacing w:val="-3"/>
          <w:sz w:val="28"/>
          <w:szCs w:val="28"/>
          <w:lang w:eastAsia="zh-CN"/>
        </w:rPr>
        <w:t>2</w:t>
      </w:r>
      <w:r>
        <w:rPr>
          <w:rFonts w:hint="eastAsia" w:ascii="仿宋" w:hAnsi="仿宋" w:eastAsia="仿宋" w:cs="仿宋"/>
          <w:spacing w:val="-3"/>
          <w:sz w:val="28"/>
          <w:szCs w:val="28"/>
          <w:lang w:eastAsia="zh-CN"/>
        </w:rPr>
        <w:t>、招标方式：邀请招标</w:t>
      </w:r>
    </w:p>
    <w:p w14:paraId="6CD533F7">
      <w:pPr>
        <w:wordWrap w:val="0"/>
        <w:spacing w:before="306" w:line="216" w:lineRule="auto"/>
        <w:ind w:right="210" w:firstLine="554"/>
        <w:rPr>
          <w:rFonts w:ascii="仿宋" w:hAnsi="仿宋" w:eastAsia="仿宋" w:cs="仿宋"/>
          <w:spacing w:val="-3"/>
          <w:sz w:val="28"/>
          <w:szCs w:val="28"/>
          <w:lang w:eastAsia="zh-CN"/>
        </w:rPr>
      </w:pPr>
      <w:r>
        <w:rPr>
          <w:rFonts w:ascii="仿宋" w:hAnsi="仿宋" w:eastAsia="仿宋" w:cs="仿宋"/>
          <w:spacing w:val="-3"/>
          <w:sz w:val="28"/>
          <w:szCs w:val="28"/>
          <w:lang w:eastAsia="zh-CN"/>
        </w:rPr>
        <w:t>3</w:t>
      </w:r>
      <w:r>
        <w:rPr>
          <w:rFonts w:hint="eastAsia" w:ascii="仿宋" w:hAnsi="仿宋" w:eastAsia="仿宋" w:cs="仿宋"/>
          <w:spacing w:val="-3"/>
          <w:sz w:val="28"/>
          <w:szCs w:val="28"/>
          <w:lang w:eastAsia="zh-CN"/>
        </w:rPr>
        <w:t>、《招标文件》领取方式：邮件发送</w:t>
      </w:r>
      <w:r>
        <w:rPr>
          <w:rFonts w:ascii="仿宋" w:hAnsi="仿宋" w:eastAsia="仿宋" w:cs="仿宋"/>
          <w:spacing w:val="-3"/>
          <w:sz w:val="28"/>
          <w:szCs w:val="28"/>
          <w:lang w:eastAsia="zh-CN"/>
        </w:rPr>
        <w:t xml:space="preserve"> </w:t>
      </w:r>
    </w:p>
    <w:p w14:paraId="177FA725">
      <w:pPr>
        <w:wordWrap w:val="0"/>
        <w:spacing w:before="306" w:line="216" w:lineRule="auto"/>
        <w:ind w:right="210" w:firstLine="554"/>
        <w:rPr>
          <w:rFonts w:ascii="仿宋" w:hAnsi="仿宋" w:eastAsia="仿宋" w:cs="仿宋"/>
          <w:spacing w:val="-3"/>
          <w:sz w:val="28"/>
          <w:szCs w:val="28"/>
          <w:lang w:eastAsia="zh-CN"/>
        </w:rPr>
      </w:pPr>
      <w:r>
        <w:rPr>
          <w:rFonts w:ascii="仿宋" w:hAnsi="仿宋" w:eastAsia="仿宋" w:cs="仿宋"/>
          <w:spacing w:val="-3"/>
          <w:sz w:val="28"/>
          <w:szCs w:val="28"/>
          <w:lang w:eastAsia="zh-CN"/>
        </w:rPr>
        <w:t>4</w:t>
      </w:r>
      <w:r>
        <w:rPr>
          <w:rFonts w:hint="eastAsia" w:ascii="仿宋" w:hAnsi="仿宋" w:eastAsia="仿宋" w:cs="仿宋"/>
          <w:spacing w:val="-3"/>
          <w:sz w:val="28"/>
          <w:szCs w:val="28"/>
          <w:lang w:eastAsia="zh-CN"/>
        </w:rPr>
        <w:t>、招标单位：焦作新材料职业学院</w:t>
      </w:r>
    </w:p>
    <w:p w14:paraId="25633C8A">
      <w:pPr>
        <w:wordWrap w:val="0"/>
        <w:spacing w:before="306" w:line="216" w:lineRule="auto"/>
        <w:ind w:right="210" w:firstLine="554"/>
        <w:rPr>
          <w:rFonts w:ascii="仿宋" w:hAnsi="仿宋" w:eastAsia="仿宋" w:cs="仿宋"/>
          <w:spacing w:val="-3"/>
          <w:sz w:val="28"/>
          <w:szCs w:val="28"/>
          <w:lang w:eastAsia="zh-CN"/>
        </w:rPr>
      </w:pPr>
      <w:r>
        <w:rPr>
          <w:rFonts w:ascii="仿宋" w:hAnsi="仿宋" w:eastAsia="仿宋" w:cs="仿宋"/>
          <w:spacing w:val="-3"/>
          <w:sz w:val="28"/>
          <w:szCs w:val="28"/>
          <w:lang w:eastAsia="zh-CN"/>
        </w:rPr>
        <w:t>5.</w:t>
      </w:r>
      <w:r>
        <w:rPr>
          <w:rFonts w:hint="eastAsia" w:ascii="仿宋" w:hAnsi="仿宋" w:eastAsia="仿宋" w:cs="仿宋"/>
          <w:spacing w:val="-3"/>
          <w:sz w:val="28"/>
          <w:szCs w:val="28"/>
          <w:lang w:eastAsia="zh-CN"/>
        </w:rPr>
        <w:t>商务部门：焦作新材料职业学院致远楼</w:t>
      </w:r>
      <w:r>
        <w:rPr>
          <w:rFonts w:ascii="仿宋" w:hAnsi="仿宋" w:eastAsia="仿宋" w:cs="仿宋"/>
          <w:spacing w:val="-3"/>
          <w:sz w:val="28"/>
          <w:szCs w:val="28"/>
          <w:lang w:eastAsia="zh-CN"/>
        </w:rPr>
        <w:t xml:space="preserve"> 105</w:t>
      </w:r>
      <w:r>
        <w:rPr>
          <w:rFonts w:hint="eastAsia" w:ascii="仿宋" w:hAnsi="仿宋" w:eastAsia="仿宋" w:cs="仿宋"/>
          <w:spacing w:val="-3"/>
          <w:sz w:val="28"/>
          <w:szCs w:val="28"/>
          <w:lang w:eastAsia="zh-CN"/>
        </w:rPr>
        <w:t>办公室</w:t>
      </w:r>
    </w:p>
    <w:p w14:paraId="2A4E1247">
      <w:pPr>
        <w:wordWrap w:val="0"/>
        <w:spacing w:before="306" w:line="216" w:lineRule="auto"/>
        <w:ind w:right="210" w:firstLine="554"/>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联</w:t>
      </w:r>
      <w:r>
        <w:rPr>
          <w:rFonts w:ascii="仿宋" w:hAnsi="仿宋" w:eastAsia="仿宋" w:cs="仿宋"/>
          <w:spacing w:val="-3"/>
          <w:sz w:val="28"/>
          <w:szCs w:val="28"/>
          <w:lang w:eastAsia="zh-CN"/>
        </w:rPr>
        <w:t xml:space="preserve"> </w:t>
      </w:r>
      <w:r>
        <w:rPr>
          <w:rFonts w:hint="eastAsia" w:ascii="仿宋" w:hAnsi="仿宋" w:eastAsia="仿宋" w:cs="仿宋"/>
          <w:spacing w:val="-3"/>
          <w:sz w:val="28"/>
          <w:szCs w:val="28"/>
          <w:lang w:eastAsia="zh-CN"/>
        </w:rPr>
        <w:t>系</w:t>
      </w:r>
      <w:r>
        <w:rPr>
          <w:rFonts w:ascii="仿宋" w:hAnsi="仿宋" w:eastAsia="仿宋" w:cs="仿宋"/>
          <w:spacing w:val="-3"/>
          <w:sz w:val="28"/>
          <w:szCs w:val="28"/>
          <w:lang w:eastAsia="zh-CN"/>
        </w:rPr>
        <w:t xml:space="preserve"> </w:t>
      </w:r>
      <w:r>
        <w:rPr>
          <w:rFonts w:hint="eastAsia" w:ascii="仿宋" w:hAnsi="仿宋" w:eastAsia="仿宋" w:cs="仿宋"/>
          <w:spacing w:val="-3"/>
          <w:sz w:val="28"/>
          <w:szCs w:val="28"/>
          <w:lang w:eastAsia="zh-CN"/>
        </w:rPr>
        <w:t>人：高玉杰</w:t>
      </w:r>
    </w:p>
    <w:p w14:paraId="31C7B9E5">
      <w:pPr>
        <w:wordWrap w:val="0"/>
        <w:spacing w:before="306" w:line="216" w:lineRule="auto"/>
        <w:ind w:right="210" w:firstLine="554"/>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联系电话：</w:t>
      </w:r>
      <w:r>
        <w:rPr>
          <w:rFonts w:ascii="仿宋" w:hAnsi="仿宋" w:eastAsia="仿宋" w:cs="仿宋"/>
          <w:spacing w:val="-3"/>
          <w:sz w:val="28"/>
          <w:szCs w:val="28"/>
          <w:lang w:eastAsia="zh-CN"/>
        </w:rPr>
        <w:t>15737207682</w:t>
      </w:r>
    </w:p>
    <w:p w14:paraId="00A45252">
      <w:pPr>
        <w:numPr>
          <w:ilvl w:val="0"/>
          <w:numId w:val="2"/>
        </w:numPr>
        <w:wordWrap w:val="0"/>
        <w:spacing w:before="306" w:line="216" w:lineRule="auto"/>
        <w:ind w:right="210" w:firstLine="554"/>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eastAsia="zh-CN"/>
        </w:rPr>
        <w:t>技术部门：</w:t>
      </w:r>
      <w:r>
        <w:rPr>
          <w:rFonts w:hint="eastAsia" w:ascii="仿宋" w:hAnsi="仿宋" w:eastAsia="仿宋" w:cs="仿宋"/>
          <w:spacing w:val="-3"/>
          <w:sz w:val="28"/>
          <w:szCs w:val="28"/>
          <w:lang w:val="en-US" w:eastAsia="zh-CN"/>
        </w:rPr>
        <w:t>后勤处</w:t>
      </w:r>
    </w:p>
    <w:p w14:paraId="11A7E0A6">
      <w:pPr>
        <w:numPr>
          <w:ilvl w:val="0"/>
          <w:numId w:val="2"/>
        </w:numPr>
        <w:wordWrap w:val="0"/>
        <w:spacing w:before="306" w:line="216" w:lineRule="auto"/>
        <w:ind w:right="210" w:firstLine="554"/>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eastAsia="zh-CN"/>
        </w:rPr>
        <w:t>联系人：</w:t>
      </w:r>
      <w:r>
        <w:rPr>
          <w:rFonts w:hint="eastAsia" w:ascii="仿宋" w:hAnsi="仿宋" w:eastAsia="仿宋" w:cs="仿宋"/>
          <w:spacing w:val="-3"/>
          <w:sz w:val="28"/>
          <w:szCs w:val="28"/>
          <w:lang w:val="en-US" w:eastAsia="zh-CN"/>
        </w:rPr>
        <w:t>郭晶晶</w:t>
      </w:r>
    </w:p>
    <w:p w14:paraId="4B17F36C">
      <w:pPr>
        <w:wordWrap w:val="0"/>
        <w:spacing w:before="306" w:line="216" w:lineRule="auto"/>
        <w:ind w:right="210" w:firstLine="554"/>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eastAsia="zh-CN"/>
        </w:rPr>
        <w:t>电话：</w:t>
      </w:r>
      <w:r>
        <w:rPr>
          <w:rFonts w:hint="eastAsia" w:ascii="仿宋" w:hAnsi="仿宋" w:eastAsia="仿宋" w:cs="仿宋"/>
          <w:spacing w:val="-3"/>
          <w:sz w:val="28"/>
          <w:szCs w:val="28"/>
          <w:lang w:val="en-US" w:eastAsia="zh-CN"/>
        </w:rPr>
        <w:t>15093727751</w:t>
      </w:r>
    </w:p>
    <w:p w14:paraId="549F338F">
      <w:pPr>
        <w:spacing w:before="306" w:line="216" w:lineRule="auto"/>
        <w:ind w:right="210" w:firstLine="556"/>
        <w:jc w:val="right"/>
        <w:rPr>
          <w:rFonts w:ascii="仿宋" w:hAnsi="仿宋" w:eastAsia="仿宋" w:cs="仿宋"/>
          <w:sz w:val="28"/>
          <w:szCs w:val="28"/>
          <w:lang w:eastAsia="zh-CN"/>
        </w:rPr>
      </w:pPr>
      <w:r>
        <w:rPr>
          <w:rFonts w:ascii="仿宋" w:hAnsi="仿宋" w:eastAsia="仿宋" w:cs="仿宋"/>
          <w:spacing w:val="-2"/>
          <w:sz w:val="28"/>
          <w:szCs w:val="28"/>
          <w:lang w:eastAsia="zh-CN"/>
        </w:rPr>
        <w:t>焦作新材料职业学院</w:t>
      </w:r>
      <w:r>
        <w:rPr>
          <w:rFonts w:hint="eastAsia" w:ascii="仿宋" w:hAnsi="仿宋" w:eastAsia="仿宋" w:cs="仿宋"/>
          <w:spacing w:val="-2"/>
          <w:sz w:val="28"/>
          <w:szCs w:val="28"/>
          <w:lang w:eastAsia="zh-CN"/>
        </w:rPr>
        <w:t xml:space="preserve">    </w:t>
      </w:r>
    </w:p>
    <w:p w14:paraId="503544A5">
      <w:pPr>
        <w:spacing w:line="216" w:lineRule="auto"/>
        <w:ind w:right="210" w:firstLine="560"/>
        <w:rPr>
          <w:rFonts w:ascii="仿宋" w:hAnsi="仿宋" w:eastAsia="仿宋" w:cs="仿宋"/>
          <w:sz w:val="28"/>
          <w:szCs w:val="28"/>
          <w:lang w:eastAsia="zh-CN"/>
        </w:rPr>
      </w:pPr>
    </w:p>
    <w:p w14:paraId="30010C7B">
      <w:pPr>
        <w:wordWrap w:val="0"/>
        <w:spacing w:line="216" w:lineRule="auto"/>
        <w:ind w:right="210" w:firstLine="560"/>
        <w:jc w:val="right"/>
        <w:rPr>
          <w:rFonts w:ascii="仿宋" w:hAnsi="仿宋" w:eastAsia="仿宋" w:cs="仿宋"/>
          <w:sz w:val="28"/>
          <w:szCs w:val="28"/>
          <w:lang w:eastAsia="zh-CN"/>
        </w:rPr>
        <w:sectPr>
          <w:footerReference r:id="rId5" w:type="default"/>
          <w:pgSz w:w="11906" w:h="16839"/>
          <w:pgMar w:top="1055" w:right="1415" w:bottom="1478" w:left="1560" w:header="0" w:footer="1313" w:gutter="0"/>
          <w:cols w:space="720" w:num="1"/>
        </w:sectPr>
      </w:pPr>
      <w:r>
        <w:rPr>
          <w:rFonts w:hint="eastAsia" w:ascii="仿宋" w:hAnsi="仿宋" w:eastAsia="仿宋" w:cs="仿宋"/>
          <w:sz w:val="28"/>
          <w:szCs w:val="28"/>
          <w:lang w:eastAsia="zh-CN"/>
        </w:rPr>
        <w:t>2024年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 xml:space="preserve">日  </w:t>
      </w:r>
    </w:p>
    <w:p w14:paraId="143B3248">
      <w:pPr>
        <w:spacing w:line="487" w:lineRule="exact"/>
        <w:ind w:right="210" w:firstLine="420"/>
        <w:rPr>
          <w:rFonts w:eastAsiaTheme="minorEastAsia"/>
          <w:lang w:eastAsia="zh-CN"/>
        </w:rPr>
      </w:pPr>
    </w:p>
    <w:p w14:paraId="4E875869">
      <w:pPr>
        <w:spacing w:before="163" w:line="225" w:lineRule="auto"/>
        <w:ind w:left="210" w:right="210" w:firstLine="714"/>
        <w:jc w:val="center"/>
        <w:rPr>
          <w:rFonts w:ascii="宋体" w:hAnsi="宋体" w:eastAsia="宋体" w:cs="宋体"/>
          <w:sz w:val="35"/>
          <w:szCs w:val="35"/>
          <w:lang w:eastAsia="zh-CN"/>
        </w:rPr>
      </w:pPr>
      <w:r>
        <w:rPr>
          <w:rFonts w:ascii="宋体" w:hAnsi="宋体" w:eastAsia="宋体" w:cs="宋体"/>
          <w:spacing w:val="7"/>
          <w:sz w:val="35"/>
          <w:szCs w:val="35"/>
          <w:lang w:eastAsia="zh-CN"/>
          <w14:textOutline w14:w="6540" w14:cap="sq" w14:cmpd="sng" w14:algn="ctr">
            <w14:solidFill>
              <w14:srgbClr w14:val="000000"/>
            </w14:solidFill>
            <w14:prstDash w14:val="solid"/>
            <w14:bevel/>
          </w14:textOutline>
        </w:rPr>
        <w:t>特别提示</w:t>
      </w:r>
    </w:p>
    <w:p w14:paraId="310495B7">
      <w:pPr>
        <w:spacing w:line="244" w:lineRule="auto"/>
        <w:ind w:right="210" w:firstLine="420"/>
        <w:rPr>
          <w:lang w:eastAsia="zh-CN"/>
        </w:rPr>
      </w:pPr>
    </w:p>
    <w:p w14:paraId="2399B9BC">
      <w:pPr>
        <w:spacing w:line="244" w:lineRule="auto"/>
        <w:ind w:right="210" w:firstLine="420"/>
        <w:rPr>
          <w:lang w:eastAsia="zh-CN"/>
        </w:rPr>
      </w:pPr>
    </w:p>
    <w:p w14:paraId="1EB92933">
      <w:pPr>
        <w:spacing w:line="244" w:lineRule="auto"/>
        <w:ind w:right="210" w:firstLine="420"/>
        <w:rPr>
          <w:lang w:eastAsia="zh-CN"/>
        </w:rPr>
      </w:pPr>
    </w:p>
    <w:p w14:paraId="0A80FA96">
      <w:pPr>
        <w:spacing w:line="245" w:lineRule="auto"/>
        <w:ind w:right="210" w:firstLine="420"/>
        <w:rPr>
          <w:lang w:eastAsia="zh-CN"/>
        </w:rPr>
      </w:pPr>
    </w:p>
    <w:p w14:paraId="5A860730">
      <w:pPr>
        <w:spacing w:line="480" w:lineRule="auto"/>
        <w:ind w:right="210" w:firstLine="561"/>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一、报价单、商务标、技术标应分别单独密封。</w:t>
      </w:r>
    </w:p>
    <w:p w14:paraId="2F162B47">
      <w:pPr>
        <w:spacing w:line="480" w:lineRule="auto"/>
        <w:ind w:right="210" w:firstLine="561"/>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二、技术标里不得有报价，所报技术参数必须达到或优于招标人的订货技术标准或要求。技术标内应有技术标响应承诺，表明对技术招标文件的响应程度，具体详见附件中的“技术招标文件响应承诺函”。投标单位应严格按表格格式填写，并加盖公章附在技术标中，否则视为废标。</w:t>
      </w:r>
    </w:p>
    <w:p w14:paraId="22EA5466">
      <w:pPr>
        <w:spacing w:line="480" w:lineRule="auto"/>
        <w:ind w:right="210" w:firstLine="561"/>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三、技术标中异议部分，应及时与招标单位技术部门沟通澄清，确保招标公告工作顺利进行。</w:t>
      </w:r>
    </w:p>
    <w:p w14:paraId="571C6ACA">
      <w:pPr>
        <w:spacing w:line="480" w:lineRule="auto"/>
        <w:ind w:right="210" w:firstLine="561"/>
        <w:rPr>
          <w:rFonts w:ascii="仿宋" w:hAnsi="仿宋" w:eastAsia="仿宋" w:cs="仿宋"/>
          <w:sz w:val="28"/>
          <w:szCs w:val="28"/>
          <w:lang w:eastAsia="zh-CN"/>
        </w:rPr>
        <w:sectPr>
          <w:footerReference r:id="rId6" w:type="default"/>
          <w:pgSz w:w="11906" w:h="16839"/>
          <w:pgMar w:top="1055" w:right="1415" w:bottom="1478" w:left="1560" w:header="0" w:footer="1313" w:gutter="0"/>
          <w:cols w:space="720" w:num="1"/>
        </w:sect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四、报价单应严格按招标文件报价单格式进行填写。</w:t>
      </w:r>
    </w:p>
    <w:p w14:paraId="7E7E7A07">
      <w:pPr>
        <w:spacing w:line="487" w:lineRule="exact"/>
        <w:ind w:right="210" w:firstLine="420"/>
        <w:rPr>
          <w:lang w:eastAsia="zh-CN"/>
        </w:rPr>
      </w:pPr>
    </w:p>
    <w:p w14:paraId="1C42865E">
      <w:pPr>
        <w:spacing w:before="163" w:line="225" w:lineRule="auto"/>
        <w:ind w:left="210" w:right="210" w:firstLine="718"/>
        <w:jc w:val="center"/>
        <w:rPr>
          <w:rFonts w:ascii="宋体" w:hAnsi="宋体" w:eastAsia="宋体" w:cs="宋体"/>
          <w:sz w:val="35"/>
          <w:szCs w:val="35"/>
          <w:lang w:eastAsia="zh-CN"/>
        </w:rPr>
      </w:pPr>
      <w:r>
        <w:rPr>
          <w:rFonts w:ascii="宋体" w:hAnsi="宋体" w:eastAsia="宋体" w:cs="宋体"/>
          <w:spacing w:val="9"/>
          <w:sz w:val="35"/>
          <w:szCs w:val="35"/>
          <w:lang w:eastAsia="zh-CN"/>
          <w14:textOutline w14:w="6540" w14:cap="sq" w14:cmpd="sng" w14:algn="ctr">
            <w14:solidFill>
              <w14:srgbClr w14:val="000000"/>
            </w14:solidFill>
            <w14:prstDash w14:val="solid"/>
            <w14:bevel/>
          </w14:textOutline>
        </w:rPr>
        <w:t>技术招标文件响应承诺函</w:t>
      </w:r>
    </w:p>
    <w:p w14:paraId="085648A6">
      <w:pPr>
        <w:spacing w:line="258" w:lineRule="auto"/>
        <w:ind w:right="210" w:firstLine="420"/>
        <w:rPr>
          <w:lang w:eastAsia="zh-CN"/>
        </w:rPr>
      </w:pPr>
    </w:p>
    <w:p w14:paraId="6B72AE5F">
      <w:pPr>
        <w:spacing w:line="258" w:lineRule="auto"/>
        <w:ind w:right="210" w:firstLine="420"/>
        <w:rPr>
          <w:lang w:eastAsia="zh-CN"/>
        </w:rPr>
      </w:pPr>
    </w:p>
    <w:p w14:paraId="66E91E03">
      <w:pPr>
        <w:spacing w:line="259" w:lineRule="auto"/>
        <w:ind w:right="210" w:firstLine="420"/>
        <w:rPr>
          <w:lang w:eastAsia="zh-CN"/>
        </w:rPr>
      </w:pPr>
    </w:p>
    <w:p w14:paraId="1B6E21EB">
      <w:pPr>
        <w:spacing w:before="98" w:line="219" w:lineRule="auto"/>
        <w:ind w:left="210" w:right="210" w:firstLine="598"/>
        <w:rPr>
          <w:rFonts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焦作新材料职业学院：</w:t>
      </w:r>
    </w:p>
    <w:p w14:paraId="3D01D4F8">
      <w:pPr>
        <w:spacing w:before="293" w:line="421" w:lineRule="auto"/>
        <w:ind w:left="210" w:right="210" w:firstLine="562"/>
        <w:rPr>
          <w:rFonts w:ascii="仿宋" w:hAnsi="仿宋" w:eastAsia="仿宋" w:cs="仿宋"/>
          <w:sz w:val="28"/>
          <w:szCs w:val="28"/>
          <w:lang w:eastAsia="zh-CN"/>
        </w:rPr>
      </w:pPr>
      <w:r>
        <w:rPr>
          <w:rFonts w:ascii="仿宋" w:hAnsi="仿宋" w:eastAsia="仿宋" w:cs="仿宋"/>
          <w:spacing w:val="1"/>
          <w:sz w:val="28"/>
          <w:szCs w:val="28"/>
          <w:lang w:eastAsia="zh-CN"/>
        </w:rPr>
        <w:t>关于贵公司</w:t>
      </w:r>
      <w:r>
        <w:rPr>
          <w:rFonts w:ascii="仿宋" w:hAnsi="仿宋" w:eastAsia="仿宋" w:cs="仿宋"/>
          <w:spacing w:val="1"/>
          <w:sz w:val="28"/>
          <w:szCs w:val="28"/>
          <w:u w:val="single"/>
          <w:lang w:eastAsia="zh-CN"/>
        </w:rPr>
        <w:t xml:space="preserve"> </w:t>
      </w:r>
      <w:r>
        <w:rPr>
          <w:rFonts w:hint="eastAsia" w:ascii="仿宋" w:hAnsi="仿宋" w:eastAsia="仿宋" w:cs="仿宋"/>
          <w:spacing w:val="-3"/>
          <w:sz w:val="28"/>
          <w:szCs w:val="28"/>
          <w:u w:val="single"/>
          <w:lang w:val="en-US" w:eastAsia="zh-CN"/>
        </w:rPr>
        <w:t>焦作新材料职业学院2期宿舍楼晾衣杆</w:t>
      </w:r>
      <w:r>
        <w:rPr>
          <w:rFonts w:ascii="仿宋" w:hAnsi="仿宋" w:eastAsia="仿宋" w:cs="仿宋"/>
          <w:spacing w:val="-116"/>
          <w:sz w:val="28"/>
          <w:szCs w:val="28"/>
          <w:lang w:eastAsia="zh-CN"/>
        </w:rPr>
        <w:t xml:space="preserve"> </w:t>
      </w:r>
      <w:r>
        <w:rPr>
          <w:rFonts w:ascii="仿宋" w:hAnsi="仿宋" w:eastAsia="仿宋" w:cs="仿宋"/>
          <w:spacing w:val="-2"/>
          <w:sz w:val="28"/>
          <w:szCs w:val="28"/>
          <w:lang w:eastAsia="zh-CN"/>
        </w:rPr>
        <w:t>采购项目招标文件中的技术标，我公司已阅，并做</w:t>
      </w:r>
      <w:r>
        <w:rPr>
          <w:rFonts w:ascii="仿宋" w:hAnsi="仿宋" w:eastAsia="仿宋" w:cs="仿宋"/>
          <w:spacing w:val="-8"/>
          <w:sz w:val="28"/>
          <w:szCs w:val="28"/>
          <w:lang w:eastAsia="zh-CN"/>
        </w:rPr>
        <w:t>出如下承诺：</w:t>
      </w:r>
    </w:p>
    <w:p w14:paraId="1E09231B">
      <w:pPr>
        <w:spacing w:line="247" w:lineRule="auto"/>
        <w:ind w:right="210" w:firstLine="556"/>
        <w:rPr>
          <w:rFonts w:ascii="仿宋" w:hAnsi="仿宋" w:eastAsia="仿宋" w:cs="仿宋"/>
          <w:spacing w:val="-2"/>
          <w:position w:val="27"/>
          <w:sz w:val="28"/>
          <w:szCs w:val="28"/>
          <w:lang w:eastAsia="zh-CN"/>
        </w:rPr>
      </w:pPr>
      <w:r>
        <w:rPr>
          <w:rFonts w:hint="eastAsia" w:ascii="仿宋" w:hAnsi="仿宋" w:eastAsia="仿宋" w:cs="仿宋"/>
          <w:spacing w:val="-2"/>
          <w:position w:val="27"/>
          <w:sz w:val="28"/>
          <w:szCs w:val="28"/>
          <w:lang w:eastAsia="zh-CN"/>
        </w:rPr>
        <w:t>一、完全响应贵公司技术招标文件要求，若投标时出现不符合贵公司技术招标文件的内容，以贵公司技术标书的要求为准。</w:t>
      </w:r>
    </w:p>
    <w:p w14:paraId="709EF387">
      <w:pPr>
        <w:spacing w:line="247" w:lineRule="auto"/>
        <w:ind w:right="210" w:firstLine="556"/>
        <w:rPr>
          <w:lang w:eastAsia="zh-CN"/>
        </w:rPr>
      </w:pPr>
      <w:r>
        <w:rPr>
          <w:rFonts w:hint="eastAsia" w:ascii="仿宋" w:hAnsi="仿宋" w:eastAsia="仿宋" w:cs="仿宋"/>
          <w:spacing w:val="-2"/>
          <w:position w:val="27"/>
          <w:sz w:val="28"/>
          <w:szCs w:val="28"/>
          <w:lang w:eastAsia="zh-CN"/>
        </w:rPr>
        <w:t>二、我公司对贵司的技术招标文件有异议，明细如下：</w:t>
      </w:r>
    </w:p>
    <w:p w14:paraId="16C04A6C">
      <w:pPr>
        <w:spacing w:line="247" w:lineRule="auto"/>
        <w:ind w:right="210" w:firstLine="420"/>
        <w:rPr>
          <w:lang w:eastAsia="zh-CN"/>
        </w:rPr>
      </w:pPr>
    </w:p>
    <w:p w14:paraId="2A46E570">
      <w:pPr>
        <w:spacing w:line="247" w:lineRule="auto"/>
        <w:ind w:right="210" w:firstLine="420"/>
        <w:rPr>
          <w:lang w:eastAsia="zh-CN"/>
        </w:rPr>
      </w:pPr>
    </w:p>
    <w:p w14:paraId="21478018">
      <w:pPr>
        <w:spacing w:line="247" w:lineRule="auto"/>
        <w:ind w:right="210" w:firstLine="420"/>
        <w:rPr>
          <w:lang w:eastAsia="zh-CN"/>
        </w:rPr>
      </w:pPr>
    </w:p>
    <w:p w14:paraId="301D38DE">
      <w:pPr>
        <w:spacing w:line="247" w:lineRule="auto"/>
        <w:ind w:right="210" w:firstLine="420"/>
        <w:rPr>
          <w:lang w:eastAsia="zh-CN"/>
        </w:rPr>
      </w:pPr>
    </w:p>
    <w:p w14:paraId="4ABEDE64">
      <w:pPr>
        <w:spacing w:line="247" w:lineRule="auto"/>
        <w:ind w:right="210" w:firstLine="420"/>
        <w:rPr>
          <w:lang w:eastAsia="zh-CN"/>
        </w:rPr>
      </w:pPr>
    </w:p>
    <w:p w14:paraId="41A4EF75">
      <w:pPr>
        <w:spacing w:line="249" w:lineRule="auto"/>
        <w:ind w:right="210" w:firstLine="556"/>
        <w:rPr>
          <w:rFonts w:ascii="仿宋" w:hAnsi="仿宋" w:eastAsia="仿宋" w:cs="仿宋"/>
          <w:spacing w:val="-2"/>
          <w:position w:val="27"/>
          <w:sz w:val="28"/>
          <w:szCs w:val="28"/>
          <w:lang w:eastAsia="zh-CN"/>
        </w:rPr>
      </w:pPr>
      <w:r>
        <w:rPr>
          <w:rFonts w:hint="eastAsia" w:ascii="仿宋" w:hAnsi="仿宋" w:eastAsia="仿宋" w:cs="仿宋"/>
          <w:spacing w:val="-2"/>
          <w:position w:val="27"/>
          <w:sz w:val="28"/>
          <w:szCs w:val="28"/>
          <w:lang w:eastAsia="zh-CN"/>
        </w:rPr>
        <w:t>注：第二条若有重大异议，可能导致本次投标作废，责任由我公司承担。</w:t>
      </w:r>
    </w:p>
    <w:p w14:paraId="3130527B">
      <w:pPr>
        <w:spacing w:line="249" w:lineRule="auto"/>
        <w:ind w:right="210" w:firstLine="420"/>
        <w:rPr>
          <w:lang w:eastAsia="zh-CN"/>
        </w:rPr>
      </w:pPr>
    </w:p>
    <w:p w14:paraId="230F7A6D">
      <w:pPr>
        <w:spacing w:line="249" w:lineRule="auto"/>
        <w:ind w:right="210" w:firstLine="420"/>
        <w:rPr>
          <w:lang w:eastAsia="zh-CN"/>
        </w:rPr>
      </w:pPr>
    </w:p>
    <w:p w14:paraId="08B6BD31">
      <w:pPr>
        <w:spacing w:line="250" w:lineRule="auto"/>
        <w:ind w:right="210" w:firstLine="420"/>
        <w:rPr>
          <w:lang w:eastAsia="zh-CN"/>
        </w:rPr>
      </w:pPr>
    </w:p>
    <w:p w14:paraId="52FBD5A9">
      <w:pPr>
        <w:spacing w:line="250" w:lineRule="auto"/>
        <w:ind w:right="210" w:firstLine="420"/>
        <w:rPr>
          <w:lang w:eastAsia="zh-CN"/>
        </w:rPr>
      </w:pPr>
    </w:p>
    <w:p w14:paraId="3FB6FDEF">
      <w:pPr>
        <w:spacing w:line="250" w:lineRule="auto"/>
        <w:ind w:right="210" w:firstLine="420"/>
        <w:rPr>
          <w:lang w:eastAsia="zh-CN"/>
        </w:rPr>
      </w:pPr>
    </w:p>
    <w:p w14:paraId="0A094176">
      <w:pPr>
        <w:spacing w:line="250" w:lineRule="auto"/>
        <w:ind w:right="210" w:firstLine="420"/>
        <w:rPr>
          <w:lang w:eastAsia="zh-CN"/>
        </w:rPr>
      </w:pPr>
    </w:p>
    <w:p w14:paraId="133F45AF">
      <w:pPr>
        <w:spacing w:line="250" w:lineRule="auto"/>
        <w:ind w:right="210" w:firstLine="420"/>
        <w:rPr>
          <w:lang w:eastAsia="zh-CN"/>
        </w:rPr>
      </w:pPr>
    </w:p>
    <w:p w14:paraId="145F1D21">
      <w:pPr>
        <w:spacing w:line="250" w:lineRule="auto"/>
        <w:ind w:right="210" w:firstLine="420"/>
        <w:rPr>
          <w:lang w:eastAsia="zh-CN"/>
        </w:rPr>
      </w:pPr>
    </w:p>
    <w:p w14:paraId="668CB930">
      <w:pPr>
        <w:spacing w:line="250" w:lineRule="auto"/>
        <w:ind w:right="210" w:firstLine="420"/>
        <w:rPr>
          <w:lang w:eastAsia="zh-CN"/>
        </w:rPr>
      </w:pPr>
    </w:p>
    <w:p w14:paraId="6832BF5F">
      <w:pPr>
        <w:spacing w:line="250" w:lineRule="auto"/>
        <w:ind w:right="210" w:firstLine="420"/>
        <w:rPr>
          <w:lang w:eastAsia="zh-CN"/>
        </w:rPr>
      </w:pPr>
    </w:p>
    <w:p w14:paraId="37A30F87">
      <w:pPr>
        <w:wordWrap w:val="0"/>
        <w:spacing w:before="92" w:line="216" w:lineRule="auto"/>
        <w:ind w:left="210" w:right="210" w:firstLine="556"/>
        <w:jc w:val="right"/>
        <w:rPr>
          <w:rFonts w:ascii="仿宋" w:hAnsi="仿宋" w:eastAsia="仿宋" w:cs="仿宋"/>
          <w:sz w:val="28"/>
          <w:szCs w:val="28"/>
          <w:lang w:eastAsia="zh-CN"/>
        </w:rPr>
      </w:pPr>
      <w:r>
        <w:rPr>
          <w:rFonts w:ascii="仿宋" w:hAnsi="仿宋" w:eastAsia="仿宋" w:cs="仿宋"/>
          <w:spacing w:val="-2"/>
          <w:sz w:val="28"/>
          <w:szCs w:val="28"/>
          <w:lang w:eastAsia="zh-CN"/>
        </w:rPr>
        <w:t>投标单位（盖章</w:t>
      </w:r>
      <w:r>
        <w:rPr>
          <w:rFonts w:ascii="仿宋" w:hAnsi="仿宋" w:eastAsia="仿宋" w:cs="仿宋"/>
          <w:sz w:val="28"/>
          <w:szCs w:val="28"/>
          <w:lang w:eastAsia="zh-CN"/>
        </w:rPr>
        <w:t>）：</w:t>
      </w:r>
      <w:r>
        <w:rPr>
          <w:rFonts w:hint="eastAsia" w:ascii="仿宋" w:hAnsi="仿宋" w:eastAsia="仿宋" w:cs="仿宋"/>
          <w:sz w:val="28"/>
          <w:szCs w:val="28"/>
          <w:lang w:eastAsia="zh-CN"/>
        </w:rPr>
        <w:t xml:space="preserve">    </w:t>
      </w:r>
    </w:p>
    <w:p w14:paraId="1D321412">
      <w:pPr>
        <w:spacing w:before="310" w:line="638" w:lineRule="exact"/>
        <w:ind w:right="210" w:firstLine="546"/>
        <w:jc w:val="center"/>
        <w:rPr>
          <w:rFonts w:ascii="仿宋" w:hAnsi="仿宋" w:eastAsia="仿宋" w:cs="仿宋"/>
          <w:sz w:val="28"/>
          <w:szCs w:val="28"/>
          <w:lang w:eastAsia="zh-CN"/>
        </w:rPr>
      </w:pPr>
      <w:r>
        <w:rPr>
          <w:rFonts w:hint="eastAsia" w:ascii="仿宋" w:hAnsi="仿宋" w:eastAsia="仿宋" w:cs="仿宋"/>
          <w:spacing w:val="-7"/>
          <w:position w:val="27"/>
          <w:sz w:val="28"/>
          <w:szCs w:val="28"/>
          <w:lang w:eastAsia="zh-CN"/>
        </w:rPr>
        <w:t xml:space="preserve">                                </w:t>
      </w:r>
      <w:r>
        <w:rPr>
          <w:rFonts w:ascii="仿宋" w:hAnsi="仿宋" w:eastAsia="仿宋" w:cs="仿宋"/>
          <w:spacing w:val="-7"/>
          <w:position w:val="27"/>
          <w:sz w:val="28"/>
          <w:szCs w:val="28"/>
          <w:lang w:eastAsia="zh-CN"/>
        </w:rPr>
        <w:t>法人代表（或委托代理人）签字：</w:t>
      </w:r>
    </w:p>
    <w:p w14:paraId="3A0CEFA9">
      <w:pPr>
        <w:spacing w:before="2" w:line="217" w:lineRule="auto"/>
        <w:ind w:left="210" w:right="1023" w:firstLine="542"/>
        <w:jc w:val="right"/>
        <w:rPr>
          <w:rFonts w:ascii="仿宋" w:hAnsi="仿宋" w:eastAsia="仿宋" w:cs="仿宋"/>
          <w:sz w:val="28"/>
          <w:szCs w:val="28"/>
          <w:lang w:eastAsia="zh-CN"/>
        </w:rPr>
      </w:pPr>
      <w:r>
        <w:rPr>
          <w:rFonts w:ascii="仿宋" w:hAnsi="仿宋" w:eastAsia="仿宋" w:cs="仿宋"/>
          <w:spacing w:val="-9"/>
          <w:sz w:val="28"/>
          <w:szCs w:val="28"/>
          <w:lang w:eastAsia="zh-CN"/>
        </w:rPr>
        <w:t>2024</w:t>
      </w:r>
      <w:r>
        <w:rPr>
          <w:rFonts w:ascii="仿宋" w:hAnsi="仿宋" w:eastAsia="仿宋" w:cs="仿宋"/>
          <w:spacing w:val="-53"/>
          <w:sz w:val="28"/>
          <w:szCs w:val="28"/>
          <w:lang w:eastAsia="zh-CN"/>
        </w:rPr>
        <w:t xml:space="preserve"> </w:t>
      </w:r>
      <w:r>
        <w:rPr>
          <w:rFonts w:ascii="仿宋" w:hAnsi="仿宋" w:eastAsia="仿宋" w:cs="仿宋"/>
          <w:spacing w:val="-9"/>
          <w:sz w:val="28"/>
          <w:szCs w:val="28"/>
          <w:lang w:eastAsia="zh-CN"/>
        </w:rPr>
        <w:t>年</w:t>
      </w:r>
      <w:r>
        <w:rPr>
          <w:rFonts w:ascii="仿宋" w:hAnsi="仿宋" w:eastAsia="仿宋" w:cs="仿宋"/>
          <w:spacing w:val="6"/>
          <w:sz w:val="28"/>
          <w:szCs w:val="28"/>
          <w:lang w:eastAsia="zh-CN"/>
        </w:rPr>
        <w:t xml:space="preserve">    </w:t>
      </w:r>
      <w:r>
        <w:rPr>
          <w:rFonts w:ascii="仿宋" w:hAnsi="仿宋" w:eastAsia="仿宋" w:cs="仿宋"/>
          <w:spacing w:val="-9"/>
          <w:sz w:val="28"/>
          <w:szCs w:val="28"/>
          <w:lang w:eastAsia="zh-CN"/>
        </w:rPr>
        <w:t>月</w:t>
      </w:r>
      <w:r>
        <w:rPr>
          <w:rFonts w:ascii="仿宋" w:hAnsi="仿宋" w:eastAsia="仿宋" w:cs="仿宋"/>
          <w:spacing w:val="16"/>
          <w:sz w:val="28"/>
          <w:szCs w:val="28"/>
          <w:lang w:eastAsia="zh-CN"/>
        </w:rPr>
        <w:t xml:space="preserve">    </w:t>
      </w:r>
      <w:r>
        <w:rPr>
          <w:rFonts w:ascii="仿宋" w:hAnsi="仿宋" w:eastAsia="仿宋" w:cs="仿宋"/>
          <w:spacing w:val="-9"/>
          <w:sz w:val="28"/>
          <w:szCs w:val="28"/>
          <w:lang w:eastAsia="zh-CN"/>
        </w:rPr>
        <w:t>日</w:t>
      </w:r>
    </w:p>
    <w:p w14:paraId="39543CD3">
      <w:pPr>
        <w:spacing w:line="217" w:lineRule="auto"/>
        <w:ind w:right="210" w:firstLine="560"/>
        <w:rPr>
          <w:rFonts w:ascii="仿宋" w:hAnsi="仿宋" w:eastAsia="仿宋" w:cs="仿宋"/>
          <w:sz w:val="28"/>
          <w:szCs w:val="28"/>
          <w:lang w:eastAsia="zh-CN"/>
        </w:rPr>
        <w:sectPr>
          <w:footerReference r:id="rId7" w:type="default"/>
          <w:pgSz w:w="11906" w:h="16839"/>
          <w:pgMar w:top="1055" w:right="1415" w:bottom="1478" w:left="1560" w:header="0" w:footer="1313" w:gutter="0"/>
          <w:cols w:space="720" w:num="1"/>
        </w:sectPr>
      </w:pPr>
    </w:p>
    <w:p w14:paraId="54ACB872">
      <w:pPr>
        <w:spacing w:before="114" w:line="224" w:lineRule="auto"/>
        <w:ind w:left="210" w:right="210" w:firstLine="716"/>
        <w:jc w:val="center"/>
        <w:rPr>
          <w:rFonts w:ascii="宋体" w:hAnsi="宋体" w:eastAsia="宋体" w:cs="宋体"/>
          <w:sz w:val="35"/>
          <w:szCs w:val="35"/>
          <w:lang w:eastAsia="zh-CN"/>
        </w:rPr>
      </w:pPr>
      <w:r>
        <w:rPr>
          <w:rFonts w:ascii="宋体" w:hAnsi="宋体" w:eastAsia="宋体" w:cs="宋体"/>
          <w:spacing w:val="8"/>
          <w:sz w:val="35"/>
          <w:szCs w:val="35"/>
          <w:lang w:eastAsia="zh-CN"/>
          <w14:textOutline w14:w="6540" w14:cap="sq" w14:cmpd="sng" w14:algn="ctr">
            <w14:solidFill>
              <w14:srgbClr w14:val="000000"/>
            </w14:solidFill>
            <w14:prstDash w14:val="solid"/>
            <w14:bevel/>
          </w14:textOutline>
        </w:rPr>
        <w:t>投标人须知前附表</w:t>
      </w:r>
    </w:p>
    <w:p w14:paraId="1D82CF96">
      <w:pPr>
        <w:spacing w:line="75" w:lineRule="exact"/>
        <w:ind w:right="210" w:firstLine="420"/>
        <w:rPr>
          <w:lang w:eastAsia="zh-CN"/>
        </w:rPr>
      </w:pPr>
    </w:p>
    <w:tbl>
      <w:tblPr>
        <w:tblStyle w:val="9"/>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3"/>
        <w:gridCol w:w="7420"/>
      </w:tblGrid>
      <w:tr w14:paraId="47218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2223" w:type="dxa"/>
          </w:tcPr>
          <w:p w14:paraId="737D7520">
            <w:pPr>
              <w:pStyle w:val="10"/>
              <w:spacing w:before="88" w:line="216" w:lineRule="auto"/>
              <w:ind w:left="210" w:right="210" w:firstLine="470"/>
            </w:pPr>
            <w:r>
              <w:rPr>
                <w:spacing w:val="-5"/>
              </w:rPr>
              <w:t>条</w:t>
            </w:r>
            <w:r>
              <w:rPr>
                <w:spacing w:val="11"/>
              </w:rPr>
              <w:t xml:space="preserve"> </w:t>
            </w:r>
            <w:r>
              <w:rPr>
                <w:spacing w:val="-5"/>
              </w:rPr>
              <w:t>款 名</w:t>
            </w:r>
            <w:r>
              <w:rPr>
                <w:spacing w:val="12"/>
              </w:rPr>
              <w:t xml:space="preserve"> </w:t>
            </w:r>
            <w:r>
              <w:rPr>
                <w:spacing w:val="-5"/>
              </w:rPr>
              <w:t>称</w:t>
            </w:r>
          </w:p>
        </w:tc>
        <w:tc>
          <w:tcPr>
            <w:tcW w:w="7420" w:type="dxa"/>
          </w:tcPr>
          <w:p w14:paraId="1C47B4FE">
            <w:pPr>
              <w:pStyle w:val="10"/>
              <w:spacing w:before="88" w:line="217" w:lineRule="auto"/>
              <w:ind w:left="210" w:right="210" w:firstLine="442"/>
            </w:pPr>
            <w:r>
              <w:rPr>
                <w:spacing w:val="-19"/>
              </w:rPr>
              <w:t>编</w:t>
            </w:r>
            <w:r>
              <w:rPr>
                <w:spacing w:val="22"/>
              </w:rPr>
              <w:t xml:space="preserve"> </w:t>
            </w:r>
            <w:r>
              <w:rPr>
                <w:spacing w:val="-19"/>
              </w:rPr>
              <w:t>列</w:t>
            </w:r>
            <w:r>
              <w:rPr>
                <w:spacing w:val="43"/>
              </w:rPr>
              <w:t xml:space="preserve"> </w:t>
            </w:r>
            <w:r>
              <w:rPr>
                <w:spacing w:val="-19"/>
              </w:rPr>
              <w:t>内</w:t>
            </w:r>
            <w:r>
              <w:rPr>
                <w:spacing w:val="13"/>
              </w:rPr>
              <w:t xml:space="preserve"> </w:t>
            </w:r>
            <w:r>
              <w:rPr>
                <w:spacing w:val="-19"/>
              </w:rPr>
              <w:t>容</w:t>
            </w:r>
          </w:p>
        </w:tc>
      </w:tr>
      <w:tr w14:paraId="63F8C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223" w:type="dxa"/>
          </w:tcPr>
          <w:p w14:paraId="4E0C6119">
            <w:pPr>
              <w:pStyle w:val="10"/>
              <w:spacing w:before="199" w:line="216" w:lineRule="auto"/>
              <w:ind w:left="210" w:right="210" w:firstLine="472"/>
            </w:pPr>
            <w:r>
              <w:rPr>
                <w:spacing w:val="-4"/>
              </w:rPr>
              <w:t>项目名称</w:t>
            </w:r>
          </w:p>
        </w:tc>
        <w:tc>
          <w:tcPr>
            <w:tcW w:w="7420" w:type="dxa"/>
          </w:tcPr>
          <w:p w14:paraId="1C56CE74">
            <w:pPr>
              <w:pStyle w:val="10"/>
              <w:spacing w:before="40" w:line="228" w:lineRule="auto"/>
              <w:ind w:left="210" w:right="210" w:firstLine="554"/>
              <w:rPr>
                <w:lang w:eastAsia="zh-CN"/>
              </w:rPr>
            </w:pPr>
            <w:r>
              <w:rPr>
                <w:rFonts w:hint="eastAsia" w:ascii="仿宋" w:hAnsi="仿宋" w:eastAsia="仿宋" w:cs="仿宋"/>
                <w:spacing w:val="-3"/>
                <w:sz w:val="28"/>
                <w:szCs w:val="28"/>
                <w:lang w:val="en-US" w:eastAsia="zh-CN"/>
              </w:rPr>
              <w:t>焦作新材料职业学院2期宿舍楼</w:t>
            </w:r>
            <w:r>
              <w:rPr>
                <w:rFonts w:hint="eastAsia" w:cs="仿宋"/>
                <w:spacing w:val="-3"/>
                <w:sz w:val="28"/>
                <w:szCs w:val="28"/>
                <w:lang w:val="en-US" w:eastAsia="zh-CN"/>
              </w:rPr>
              <w:t>晾衣杆</w:t>
            </w:r>
            <w:r>
              <w:rPr>
                <w:rFonts w:hint="eastAsia" w:ascii="仿宋" w:hAnsi="仿宋" w:eastAsia="仿宋" w:cs="仿宋"/>
                <w:spacing w:val="-3"/>
                <w:sz w:val="28"/>
                <w:szCs w:val="28"/>
                <w:lang w:val="en-US" w:eastAsia="zh-CN"/>
              </w:rPr>
              <w:t>招标项目</w:t>
            </w:r>
          </w:p>
        </w:tc>
      </w:tr>
      <w:tr w14:paraId="6B313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tcPr>
          <w:p w14:paraId="62EDFFDC">
            <w:pPr>
              <w:pStyle w:val="10"/>
              <w:spacing w:before="84" w:line="217" w:lineRule="auto"/>
              <w:ind w:left="210" w:right="210" w:firstLine="476"/>
            </w:pPr>
            <w:r>
              <w:rPr>
                <w:spacing w:val="-2"/>
              </w:rPr>
              <w:t>使用地点</w:t>
            </w:r>
          </w:p>
        </w:tc>
        <w:tc>
          <w:tcPr>
            <w:tcW w:w="7420" w:type="dxa"/>
          </w:tcPr>
          <w:p w14:paraId="445DFC28">
            <w:pPr>
              <w:pStyle w:val="10"/>
              <w:spacing w:before="84" w:line="215" w:lineRule="auto"/>
              <w:ind w:left="210" w:right="210" w:firstLine="476"/>
            </w:pPr>
            <w:r>
              <w:rPr>
                <w:spacing w:val="-2"/>
              </w:rPr>
              <w:t>焦作新材料职业学院</w:t>
            </w:r>
          </w:p>
        </w:tc>
      </w:tr>
      <w:tr w14:paraId="3A573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tcPr>
          <w:p w14:paraId="551702AC">
            <w:pPr>
              <w:pStyle w:val="10"/>
              <w:spacing w:before="84" w:line="217" w:lineRule="auto"/>
              <w:ind w:left="210" w:right="210" w:firstLine="472"/>
            </w:pPr>
            <w:r>
              <w:rPr>
                <w:spacing w:val="-4"/>
              </w:rPr>
              <w:t>招标方式</w:t>
            </w:r>
          </w:p>
        </w:tc>
        <w:tc>
          <w:tcPr>
            <w:tcW w:w="7420" w:type="dxa"/>
          </w:tcPr>
          <w:p w14:paraId="1CDD2C9B">
            <w:pPr>
              <w:pStyle w:val="10"/>
              <w:spacing w:before="84" w:line="215" w:lineRule="auto"/>
              <w:ind w:left="210" w:right="210" w:firstLine="472"/>
            </w:pPr>
            <w:r>
              <w:rPr>
                <w:spacing w:val="-4"/>
              </w:rPr>
              <w:t>邀请招标</w:t>
            </w:r>
          </w:p>
        </w:tc>
      </w:tr>
      <w:tr w14:paraId="71B1A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restart"/>
            <w:tcBorders>
              <w:bottom w:val="nil"/>
            </w:tcBorders>
            <w:vAlign w:val="center"/>
          </w:tcPr>
          <w:p w14:paraId="0EA6C26E">
            <w:pPr>
              <w:pStyle w:val="10"/>
              <w:spacing w:before="78" w:line="232" w:lineRule="auto"/>
              <w:ind w:right="210"/>
              <w:jc w:val="center"/>
            </w:pPr>
            <w:r>
              <w:rPr>
                <w:rFonts w:hint="eastAsia"/>
                <w:spacing w:val="-2"/>
                <w:lang w:val="en-US" w:eastAsia="zh-CN"/>
              </w:rPr>
              <w:t>投</w:t>
            </w:r>
            <w:r>
              <w:rPr>
                <w:spacing w:val="-2"/>
              </w:rPr>
              <w:t>标保证金和服</w:t>
            </w:r>
            <w:r>
              <w:rPr>
                <w:rFonts w:hint="eastAsia"/>
                <w:spacing w:val="-2"/>
                <w:lang w:val="en-US" w:eastAsia="zh-CN"/>
              </w:rPr>
              <w:t>务</w:t>
            </w:r>
            <w:r>
              <w:t>费</w:t>
            </w:r>
          </w:p>
        </w:tc>
        <w:tc>
          <w:tcPr>
            <w:tcW w:w="7420" w:type="dxa"/>
          </w:tcPr>
          <w:p w14:paraId="30063248">
            <w:pPr>
              <w:pStyle w:val="10"/>
              <w:spacing w:before="84" w:line="214" w:lineRule="auto"/>
              <w:ind w:left="210" w:right="210" w:firstLine="476"/>
              <w:rPr>
                <w:lang w:eastAsia="zh-CN"/>
              </w:rPr>
            </w:pPr>
            <w:r>
              <w:rPr>
                <w:spacing w:val="-2"/>
                <w:lang w:eastAsia="zh-CN"/>
              </w:rPr>
              <w:t>1、保证金交款形式：公对公转账（不收现金）</w:t>
            </w:r>
          </w:p>
        </w:tc>
      </w:tr>
      <w:tr w14:paraId="36B2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tcPr>
          <w:p w14:paraId="5B1A5FEF">
            <w:pPr>
              <w:ind w:right="210" w:firstLine="420"/>
              <w:jc w:val="left"/>
              <w:rPr>
                <w:lang w:eastAsia="zh-CN"/>
              </w:rPr>
            </w:pPr>
          </w:p>
        </w:tc>
        <w:tc>
          <w:tcPr>
            <w:tcW w:w="7420" w:type="dxa"/>
          </w:tcPr>
          <w:p w14:paraId="0713AF0E">
            <w:pPr>
              <w:pStyle w:val="10"/>
              <w:spacing w:before="84" w:line="216" w:lineRule="auto"/>
              <w:ind w:left="210" w:right="210" w:firstLine="474"/>
              <w:jc w:val="left"/>
            </w:pPr>
            <w:r>
              <w:rPr>
                <w:spacing w:val="-3"/>
              </w:rPr>
              <w:t>2、保证金的金额：</w:t>
            </w:r>
          </w:p>
        </w:tc>
      </w:tr>
      <w:tr w14:paraId="7BDE2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tcPr>
          <w:p w14:paraId="7C7D22B7">
            <w:pPr>
              <w:ind w:right="210" w:firstLine="420"/>
              <w:jc w:val="left"/>
            </w:pPr>
          </w:p>
        </w:tc>
        <w:tc>
          <w:tcPr>
            <w:tcW w:w="7420" w:type="dxa"/>
          </w:tcPr>
          <w:p w14:paraId="24586CA0">
            <w:pPr>
              <w:pStyle w:val="10"/>
              <w:spacing w:before="85" w:line="217" w:lineRule="auto"/>
              <w:ind w:left="210" w:right="210" w:firstLine="472"/>
              <w:jc w:val="left"/>
            </w:pPr>
            <w:r>
              <w:rPr>
                <w:spacing w:val="-4"/>
              </w:rPr>
              <w:t>3、标书服务费：</w:t>
            </w:r>
          </w:p>
        </w:tc>
      </w:tr>
      <w:tr w14:paraId="7EFFC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4" w:hRule="atLeast"/>
        </w:trPr>
        <w:tc>
          <w:tcPr>
            <w:tcW w:w="2223" w:type="dxa"/>
            <w:vMerge w:val="continue"/>
            <w:tcBorders>
              <w:top w:val="nil"/>
              <w:bottom w:val="nil"/>
            </w:tcBorders>
          </w:tcPr>
          <w:p w14:paraId="1ADDD95A">
            <w:pPr>
              <w:ind w:right="210" w:firstLine="420"/>
              <w:jc w:val="left"/>
            </w:pPr>
          </w:p>
        </w:tc>
        <w:tc>
          <w:tcPr>
            <w:tcW w:w="7420" w:type="dxa"/>
          </w:tcPr>
          <w:p w14:paraId="424C5C36">
            <w:pPr>
              <w:pStyle w:val="10"/>
              <w:spacing w:before="41" w:line="222" w:lineRule="auto"/>
              <w:ind w:left="210" w:right="210" w:firstLine="478"/>
              <w:jc w:val="left"/>
              <w:rPr>
                <w:lang w:eastAsia="zh-CN"/>
              </w:rPr>
            </w:pPr>
            <w:r>
              <w:rPr>
                <w:spacing w:val="-1"/>
                <w:lang w:eastAsia="zh-CN"/>
              </w:rPr>
              <w:t>4、服务费交到：</w:t>
            </w:r>
          </w:p>
          <w:p w14:paraId="4FCF3BF3">
            <w:pPr>
              <w:pStyle w:val="10"/>
              <w:spacing w:before="30" w:line="220" w:lineRule="auto"/>
              <w:ind w:left="210" w:right="210" w:firstLine="476"/>
              <w:jc w:val="left"/>
              <w:rPr>
                <w:lang w:eastAsia="zh-CN"/>
              </w:rPr>
            </w:pPr>
            <w:r>
              <w:rPr>
                <w:spacing w:val="-2"/>
                <w:lang w:eastAsia="zh-CN"/>
              </w:rPr>
              <w:t>单位名称：焦作新材料职业学院</w:t>
            </w:r>
          </w:p>
          <w:p w14:paraId="76BBBE3E">
            <w:pPr>
              <w:pStyle w:val="10"/>
              <w:spacing w:before="33" w:line="232" w:lineRule="auto"/>
              <w:ind w:left="211" w:right="210" w:firstLine="478"/>
              <w:jc w:val="left"/>
              <w:rPr>
                <w:spacing w:val="9"/>
                <w:lang w:eastAsia="zh-CN"/>
              </w:rPr>
            </w:pPr>
            <w:r>
              <w:rPr>
                <w:spacing w:val="-1"/>
                <w:lang w:eastAsia="zh-CN"/>
              </w:rPr>
              <w:t>开 户 行：中国农业银行股份有限公司焦作民主中路支行</w:t>
            </w:r>
            <w:r>
              <w:rPr>
                <w:spacing w:val="9"/>
                <w:lang w:eastAsia="zh-CN"/>
              </w:rPr>
              <w:t xml:space="preserve"> </w:t>
            </w:r>
          </w:p>
          <w:p w14:paraId="1962C032">
            <w:pPr>
              <w:pStyle w:val="10"/>
              <w:spacing w:before="33" w:line="232" w:lineRule="auto"/>
              <w:ind w:left="211" w:right="210" w:firstLine="478"/>
              <w:jc w:val="left"/>
              <w:rPr>
                <w:lang w:eastAsia="zh-CN"/>
              </w:rPr>
            </w:pPr>
            <w:r>
              <w:rPr>
                <w:spacing w:val="-14"/>
                <w:lang w:eastAsia="zh-CN"/>
              </w:rPr>
              <w:t>行</w:t>
            </w:r>
            <w:r>
              <w:rPr>
                <w:spacing w:val="5"/>
                <w:lang w:eastAsia="zh-CN"/>
              </w:rPr>
              <w:t xml:space="preserve">    </w:t>
            </w:r>
            <w:r>
              <w:rPr>
                <w:spacing w:val="-14"/>
                <w:lang w:eastAsia="zh-CN"/>
              </w:rPr>
              <w:t>号：</w:t>
            </w:r>
          </w:p>
          <w:p w14:paraId="5F8DE6DB">
            <w:pPr>
              <w:pStyle w:val="10"/>
              <w:spacing w:before="32" w:line="319" w:lineRule="exact"/>
              <w:ind w:left="210" w:right="210" w:firstLine="478"/>
              <w:jc w:val="left"/>
              <w:rPr>
                <w:lang w:eastAsia="zh-CN"/>
              </w:rPr>
            </w:pPr>
            <w:r>
              <w:rPr>
                <w:spacing w:val="-1"/>
                <w:position w:val="5"/>
                <w:lang w:eastAsia="zh-CN"/>
              </w:rPr>
              <w:t>账    号：16301101040013973</w:t>
            </w:r>
          </w:p>
          <w:p w14:paraId="4C3B39E8">
            <w:pPr>
              <w:pStyle w:val="10"/>
              <w:spacing w:before="1" w:line="220" w:lineRule="auto"/>
              <w:ind w:left="210" w:right="210" w:firstLine="476"/>
              <w:jc w:val="left"/>
              <w:rPr>
                <w:lang w:eastAsia="zh-CN"/>
              </w:rPr>
            </w:pPr>
            <w:r>
              <w:rPr>
                <w:spacing w:val="-2"/>
                <w:lang w:eastAsia="zh-CN"/>
              </w:rPr>
              <w:t>投标保证金交到：</w:t>
            </w:r>
          </w:p>
          <w:p w14:paraId="646AC8E3">
            <w:pPr>
              <w:pStyle w:val="10"/>
              <w:spacing w:before="32" w:line="220" w:lineRule="auto"/>
              <w:ind w:left="210" w:right="210" w:firstLine="476"/>
              <w:jc w:val="left"/>
              <w:rPr>
                <w:lang w:eastAsia="zh-CN"/>
              </w:rPr>
            </w:pPr>
            <w:r>
              <w:rPr>
                <w:spacing w:val="-2"/>
                <w:lang w:eastAsia="zh-CN"/>
              </w:rPr>
              <w:t>单位名称：焦作新材料职业学院</w:t>
            </w:r>
          </w:p>
          <w:p w14:paraId="356A897D">
            <w:pPr>
              <w:pStyle w:val="10"/>
              <w:spacing w:before="34" w:line="233" w:lineRule="auto"/>
              <w:ind w:left="211" w:right="210" w:firstLine="478"/>
              <w:jc w:val="left"/>
              <w:rPr>
                <w:spacing w:val="9"/>
                <w:lang w:eastAsia="zh-CN"/>
              </w:rPr>
            </w:pPr>
            <w:r>
              <w:rPr>
                <w:spacing w:val="-1"/>
                <w:lang w:eastAsia="zh-CN"/>
              </w:rPr>
              <w:t>开 户 行：中国农业银行股份有限公司焦作民主中路支行</w:t>
            </w:r>
            <w:r>
              <w:rPr>
                <w:spacing w:val="9"/>
                <w:lang w:eastAsia="zh-CN"/>
              </w:rPr>
              <w:t xml:space="preserve"> </w:t>
            </w:r>
          </w:p>
          <w:p w14:paraId="54B4427A">
            <w:pPr>
              <w:pStyle w:val="10"/>
              <w:spacing w:before="34" w:line="233" w:lineRule="auto"/>
              <w:ind w:left="211" w:right="210" w:firstLine="478"/>
              <w:jc w:val="left"/>
              <w:rPr>
                <w:lang w:eastAsia="zh-CN"/>
              </w:rPr>
            </w:pPr>
            <w:r>
              <w:rPr>
                <w:spacing w:val="-14"/>
                <w:lang w:eastAsia="zh-CN"/>
              </w:rPr>
              <w:t>行</w:t>
            </w:r>
            <w:r>
              <w:rPr>
                <w:spacing w:val="5"/>
                <w:lang w:eastAsia="zh-CN"/>
              </w:rPr>
              <w:t xml:space="preserve">    </w:t>
            </w:r>
            <w:r>
              <w:rPr>
                <w:spacing w:val="-14"/>
                <w:lang w:eastAsia="zh-CN"/>
              </w:rPr>
              <w:t>号：</w:t>
            </w:r>
          </w:p>
          <w:p w14:paraId="592E228C">
            <w:pPr>
              <w:pStyle w:val="10"/>
              <w:spacing w:before="32" w:line="319" w:lineRule="exact"/>
              <w:ind w:left="210" w:right="210" w:firstLine="478"/>
              <w:jc w:val="left"/>
              <w:rPr>
                <w:lang w:eastAsia="zh-CN"/>
              </w:rPr>
            </w:pPr>
            <w:r>
              <w:rPr>
                <w:spacing w:val="-1"/>
                <w:position w:val="5"/>
                <w:lang w:eastAsia="zh-CN"/>
              </w:rPr>
              <w:t>账    号：16301101040013973</w:t>
            </w:r>
          </w:p>
          <w:p w14:paraId="29A240D5">
            <w:pPr>
              <w:pStyle w:val="10"/>
              <w:spacing w:before="1" w:line="224" w:lineRule="auto"/>
              <w:ind w:left="210" w:right="210" w:firstLine="464"/>
              <w:jc w:val="left"/>
              <w:rPr>
                <w:lang w:eastAsia="zh-CN"/>
              </w:rPr>
            </w:pPr>
            <w:r>
              <w:rPr>
                <w:spacing w:val="-8"/>
                <w:lang w:eastAsia="zh-CN"/>
              </w:rPr>
              <w:t>注意：</w:t>
            </w:r>
          </w:p>
          <w:p w14:paraId="79C84612">
            <w:pPr>
              <w:pStyle w:val="10"/>
              <w:spacing w:before="30" w:line="231" w:lineRule="auto"/>
              <w:ind w:left="213" w:right="210" w:firstLine="472"/>
              <w:jc w:val="left"/>
              <w:rPr>
                <w:lang w:eastAsia="zh-CN"/>
              </w:rPr>
            </w:pPr>
            <w:r>
              <w:rPr>
                <w:rFonts w:hint="eastAsia"/>
                <w:spacing w:val="-4"/>
                <w:lang w:eastAsia="zh-CN"/>
              </w:rPr>
              <w:t>1</w:t>
            </w:r>
            <w:r>
              <w:rPr>
                <w:spacing w:val="-4"/>
                <w:lang w:eastAsia="zh-CN"/>
              </w:rPr>
              <w:t>、投标方必须在截止日期前将款项汇至收款人帐户，汇</w:t>
            </w:r>
            <w:r>
              <w:rPr>
                <w:spacing w:val="-5"/>
                <w:lang w:eastAsia="zh-CN"/>
              </w:rPr>
              <w:t>款后将汇款凭</w:t>
            </w:r>
            <w:r>
              <w:rPr>
                <w:lang w:eastAsia="zh-CN"/>
              </w:rPr>
              <w:t xml:space="preserve"> </w:t>
            </w:r>
            <w:r>
              <w:rPr>
                <w:spacing w:val="-1"/>
                <w:lang w:eastAsia="zh-CN"/>
              </w:rPr>
              <w:t>证回复至：</w:t>
            </w:r>
            <w:r>
              <w:rPr>
                <w:rFonts w:hint="eastAsia"/>
                <w:spacing w:val="-1"/>
                <w:lang w:val="en-US" w:eastAsia="zh-CN"/>
              </w:rPr>
              <w:t>3771247182</w:t>
            </w:r>
            <w:r>
              <w:rPr>
                <w:spacing w:val="-1"/>
                <w:lang w:eastAsia="zh-CN"/>
              </w:rPr>
              <w:t>@qq.com。</w:t>
            </w:r>
          </w:p>
          <w:p w14:paraId="3243C1D2">
            <w:pPr>
              <w:pStyle w:val="10"/>
              <w:spacing w:before="39" w:line="232" w:lineRule="auto"/>
              <w:ind w:left="210" w:right="210" w:firstLine="476"/>
              <w:jc w:val="left"/>
              <w:rPr>
                <w:lang w:eastAsia="zh-CN"/>
              </w:rPr>
            </w:pPr>
            <w:r>
              <w:rPr>
                <w:rFonts w:hint="eastAsia"/>
                <w:spacing w:val="-2"/>
                <w:lang w:eastAsia="zh-CN"/>
              </w:rPr>
              <w:t>2</w:t>
            </w:r>
            <w:r>
              <w:rPr>
                <w:spacing w:val="-2"/>
                <w:lang w:eastAsia="zh-CN"/>
              </w:rPr>
              <w:t>、保证金和服务费分别转账至对应的账户，服务费售后不退</w:t>
            </w:r>
            <w:r>
              <w:rPr>
                <w:rFonts w:hint="eastAsia"/>
                <w:spacing w:val="-2"/>
                <w:lang w:eastAsia="zh-CN"/>
              </w:rPr>
              <w:t>。</w:t>
            </w:r>
            <w:r>
              <w:rPr>
                <w:rFonts w:hint="eastAsia"/>
                <w:spacing w:val="-2"/>
                <w:lang w:val="en-US" w:eastAsia="zh-CN"/>
              </w:rPr>
              <w:t xml:space="preserve">  </w:t>
            </w:r>
            <w:r>
              <w:rPr>
                <w:rFonts w:hint="eastAsia"/>
                <w:spacing w:val="4"/>
                <w:lang w:eastAsia="zh-CN"/>
              </w:rPr>
              <w:t>3</w:t>
            </w:r>
            <w:r>
              <w:rPr>
                <w:spacing w:val="-1"/>
                <w:lang w:eastAsia="zh-CN"/>
              </w:rPr>
              <w:t>、不缴纳投标保证金和服务费的，视为废标。</w:t>
            </w:r>
          </w:p>
          <w:p w14:paraId="6733CAC3">
            <w:pPr>
              <w:pStyle w:val="10"/>
              <w:spacing w:before="32" w:line="227" w:lineRule="auto"/>
              <w:ind w:left="211" w:right="210" w:firstLine="472"/>
              <w:jc w:val="left"/>
              <w:rPr>
                <w:lang w:eastAsia="zh-CN"/>
              </w:rPr>
            </w:pPr>
            <w:r>
              <w:rPr>
                <w:rFonts w:hint="eastAsia"/>
                <w:spacing w:val="-4"/>
                <w:lang w:eastAsia="zh-CN"/>
              </w:rPr>
              <w:t>4</w:t>
            </w:r>
            <w:r>
              <w:rPr>
                <w:spacing w:val="-4"/>
                <w:lang w:eastAsia="zh-CN"/>
              </w:rPr>
              <w:t>、中标单位的投标保证金将转为履约保证金，供货</w:t>
            </w:r>
            <w:r>
              <w:rPr>
                <w:spacing w:val="-5"/>
                <w:lang w:eastAsia="zh-CN"/>
              </w:rPr>
              <w:t>完成后办退；未中</w:t>
            </w:r>
            <w:r>
              <w:rPr>
                <w:spacing w:val="-3"/>
                <w:lang w:eastAsia="zh-CN"/>
              </w:rPr>
              <w:t>标单位的投标保证金将在定标后</w:t>
            </w:r>
            <w:r>
              <w:rPr>
                <w:spacing w:val="-21"/>
                <w:lang w:eastAsia="zh-CN"/>
              </w:rPr>
              <w:t xml:space="preserve"> </w:t>
            </w:r>
            <w:r>
              <w:rPr>
                <w:spacing w:val="-3"/>
                <w:lang w:eastAsia="zh-CN"/>
              </w:rPr>
              <w:t>10</w:t>
            </w:r>
            <w:r>
              <w:rPr>
                <w:spacing w:val="-44"/>
                <w:lang w:eastAsia="zh-CN"/>
              </w:rPr>
              <w:t xml:space="preserve"> </w:t>
            </w:r>
            <w:r>
              <w:rPr>
                <w:spacing w:val="-3"/>
                <w:lang w:eastAsia="zh-CN"/>
              </w:rPr>
              <w:t>个工作日内办退。</w:t>
            </w:r>
          </w:p>
        </w:tc>
      </w:tr>
      <w:tr w14:paraId="6377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2223" w:type="dxa"/>
            <w:vMerge w:val="continue"/>
            <w:tcBorders>
              <w:top w:val="nil"/>
            </w:tcBorders>
          </w:tcPr>
          <w:p w14:paraId="2F1FC43F">
            <w:pPr>
              <w:ind w:right="210" w:firstLine="420"/>
              <w:jc w:val="left"/>
              <w:rPr>
                <w:lang w:eastAsia="zh-CN"/>
              </w:rPr>
            </w:pPr>
          </w:p>
        </w:tc>
        <w:tc>
          <w:tcPr>
            <w:tcW w:w="7420" w:type="dxa"/>
          </w:tcPr>
          <w:p w14:paraId="6616FF6E">
            <w:pPr>
              <w:pStyle w:val="10"/>
              <w:spacing w:before="42" w:line="233" w:lineRule="auto"/>
              <w:ind w:left="210" w:right="210" w:firstLine="474"/>
              <w:jc w:val="left"/>
              <w:rPr>
                <w:lang w:eastAsia="zh-CN"/>
              </w:rPr>
            </w:pPr>
            <w:r>
              <w:rPr>
                <w:spacing w:val="-3"/>
                <w:lang w:eastAsia="zh-CN"/>
              </w:rPr>
              <w:t xml:space="preserve">注：投标人必须于 </w:t>
            </w:r>
            <w:r>
              <w:rPr>
                <w:color w:val="FF0000"/>
                <w:spacing w:val="-3"/>
                <w:u w:val="single" w:color="FF0000"/>
                <w:lang w:eastAsia="zh-CN"/>
                <w14:textOutline w14:w="4356" w14:cap="sq" w14:cmpd="sng" w14:algn="ctr">
                  <w14:solidFill>
                    <w14:srgbClr w14:val="FF0000"/>
                  </w14:solidFill>
                  <w14:prstDash w14:val="solid"/>
                  <w14:bevel/>
                </w14:textOutline>
              </w:rPr>
              <w:t>2024</w:t>
            </w:r>
            <w:r>
              <w:rPr>
                <w:color w:val="FF0000"/>
                <w:spacing w:val="-3"/>
                <w:u w:val="single"/>
                <w:lang w:eastAsia="zh-CN"/>
              </w:rPr>
              <w:t xml:space="preserve"> </w:t>
            </w:r>
            <w:r>
              <w:rPr>
                <w:color w:val="FF0000"/>
                <w:spacing w:val="-3"/>
                <w:u w:val="single" w:color="FF0000"/>
                <w:lang w:eastAsia="zh-CN"/>
                <w14:textOutline w14:w="4356" w14:cap="sq" w14:cmpd="sng" w14:algn="ctr">
                  <w14:solidFill>
                    <w14:srgbClr w14:val="FF0000"/>
                  </w14:solidFill>
                  <w14:prstDash w14:val="solid"/>
                  <w14:bevel/>
                </w14:textOutline>
              </w:rPr>
              <w:t>年</w:t>
            </w:r>
            <w:r>
              <w:rPr>
                <w:rFonts w:hint="eastAsia"/>
                <w:color w:val="FF0000"/>
                <w:spacing w:val="-3"/>
                <w:u w:val="single" w:color="FF0000"/>
                <w:lang w:val="en-US" w:eastAsia="zh-CN"/>
                <w14:textOutline w14:w="4356" w14:cap="sq" w14:cmpd="sng" w14:algn="ctr">
                  <w14:solidFill>
                    <w14:srgbClr w14:val="FF0000"/>
                  </w14:solidFill>
                  <w14:prstDash w14:val="solid"/>
                  <w14:bevel/>
                </w14:textOutline>
              </w:rPr>
              <w:t xml:space="preserve"> </w:t>
            </w:r>
            <w:r>
              <w:rPr>
                <w:rFonts w:hint="eastAsia"/>
                <w:color w:val="FF0000"/>
                <w:spacing w:val="-3"/>
                <w:u w:val="single" w:color="FF0000"/>
                <w:lang w:eastAsia="zh-CN"/>
                <w14:textOutline w14:w="4356" w14:cap="sq" w14:cmpd="sng" w14:algn="ctr">
                  <w14:solidFill>
                    <w14:srgbClr w14:val="FF0000"/>
                  </w14:solidFill>
                  <w14:prstDash w14:val="solid"/>
                  <w14:bevel/>
                </w14:textOutline>
              </w:rPr>
              <w:t xml:space="preserve"> </w:t>
            </w:r>
            <w:r>
              <w:rPr>
                <w:color w:val="FF0000"/>
                <w:spacing w:val="-3"/>
                <w:u w:val="single" w:color="FF0000"/>
                <w:lang w:eastAsia="zh-CN"/>
                <w14:textOutline w14:w="4356" w14:cap="sq" w14:cmpd="sng" w14:algn="ctr">
                  <w14:solidFill>
                    <w14:srgbClr w14:val="FF0000"/>
                  </w14:solidFill>
                  <w14:prstDash w14:val="solid"/>
                  <w14:bevel/>
                </w14:textOutline>
              </w:rPr>
              <w:t>月</w:t>
            </w:r>
            <w:r>
              <w:rPr>
                <w:color w:val="FF0000"/>
                <w:spacing w:val="28"/>
                <w:u w:val="single"/>
                <w:lang w:eastAsia="zh-CN"/>
              </w:rPr>
              <w:t xml:space="preserve">  </w:t>
            </w:r>
            <w:r>
              <w:rPr>
                <w:color w:val="FF0000"/>
                <w:spacing w:val="-3"/>
                <w:u w:val="single" w:color="FF0000"/>
                <w:lang w:eastAsia="zh-CN"/>
                <w14:textOutline w14:w="4356" w14:cap="sq" w14:cmpd="sng" w14:algn="ctr">
                  <w14:solidFill>
                    <w14:srgbClr w14:val="FF0000"/>
                  </w14:solidFill>
                  <w14:prstDash w14:val="solid"/>
                  <w14:bevel/>
                </w14:textOutline>
              </w:rPr>
              <w:t>日</w:t>
            </w:r>
            <w:r>
              <w:rPr>
                <w:color w:val="FF0000"/>
                <w:spacing w:val="15"/>
                <w:u w:val="single"/>
                <w:lang w:eastAsia="zh-CN"/>
              </w:rPr>
              <w:t xml:space="preserve">  </w:t>
            </w:r>
            <w:r>
              <w:rPr>
                <w:color w:val="FF0000"/>
                <w:spacing w:val="-3"/>
                <w:u w:val="single" w:color="FF0000"/>
                <w:lang w:eastAsia="zh-CN"/>
                <w14:textOutline w14:w="4356" w14:cap="sq" w14:cmpd="sng" w14:algn="ctr">
                  <w14:solidFill>
                    <w14:srgbClr w14:val="FF0000"/>
                  </w14:solidFill>
                  <w14:prstDash w14:val="solid"/>
                  <w14:bevel/>
                </w14:textOutline>
              </w:rPr>
              <w:t>点</w:t>
            </w:r>
            <w:r>
              <w:rPr>
                <w:spacing w:val="-3"/>
                <w:lang w:eastAsia="zh-CN"/>
              </w:rPr>
              <w:t>时前（含）</w:t>
            </w:r>
            <w:r>
              <w:rPr>
                <w:spacing w:val="-4"/>
                <w:lang w:eastAsia="zh-CN"/>
              </w:rPr>
              <w:t>汇至收款人账户，</w:t>
            </w:r>
            <w:r>
              <w:rPr>
                <w:spacing w:val="1"/>
                <w:lang w:eastAsia="zh-CN"/>
              </w:rPr>
              <w:t xml:space="preserve"> </w:t>
            </w:r>
            <w:r>
              <w:rPr>
                <w:lang w:eastAsia="zh-CN"/>
              </w:rPr>
              <w:t>以到帐时间为准，并注明投标项目名称。</w:t>
            </w:r>
            <w:r>
              <w:rPr>
                <w:color w:val="FF0000"/>
                <w:u w:val="single" w:color="FF0000"/>
                <w:lang w:eastAsia="zh-CN"/>
                <w14:textOutline w14:w="4356" w14:cap="sq" w14:cmpd="sng" w14:algn="ctr">
                  <w14:solidFill>
                    <w14:srgbClr w14:val="FF0000"/>
                  </w14:solidFill>
                  <w14:prstDash w14:val="solid"/>
                  <w14:bevel/>
                </w14:textOutline>
              </w:rPr>
              <w:t>（逾期未</w:t>
            </w:r>
            <w:r>
              <w:rPr>
                <w:color w:val="FF0000"/>
                <w:spacing w:val="-1"/>
                <w:u w:val="single" w:color="FF0000"/>
                <w:lang w:eastAsia="zh-CN"/>
                <w14:textOutline w14:w="4356" w14:cap="sq" w14:cmpd="sng" w14:algn="ctr">
                  <w14:solidFill>
                    <w14:srgbClr w14:val="FF0000"/>
                  </w14:solidFill>
                  <w14:prstDash w14:val="solid"/>
                  <w14:bevel/>
                </w14:textOutline>
              </w:rPr>
              <w:t>缴纳并未书面或电</w:t>
            </w:r>
            <w:r>
              <w:rPr>
                <w:color w:val="FF0000"/>
                <w:lang w:eastAsia="zh-CN"/>
              </w:rPr>
              <w:t xml:space="preserve"> </w:t>
            </w:r>
            <w:r>
              <w:rPr>
                <w:color w:val="FF0000"/>
                <w:u w:val="single" w:color="FF0000"/>
                <w:lang w:eastAsia="zh-CN"/>
                <w14:textOutline w14:w="4356" w14:cap="sq" w14:cmpd="sng" w14:algn="ctr">
                  <w14:solidFill>
                    <w14:srgbClr w14:val="FF0000"/>
                  </w14:solidFill>
                  <w14:prstDash w14:val="solid"/>
                  <w14:bevel/>
                </w14:textOutline>
              </w:rPr>
              <w:t>话告知招标办视为弃标）</w:t>
            </w:r>
          </w:p>
        </w:tc>
      </w:tr>
      <w:tr w14:paraId="242C2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223" w:type="dxa"/>
            <w:vAlign w:val="center"/>
          </w:tcPr>
          <w:p w14:paraId="4E9FE303">
            <w:pPr>
              <w:pStyle w:val="10"/>
              <w:spacing w:before="205" w:line="217" w:lineRule="auto"/>
              <w:ind w:right="210"/>
              <w:jc w:val="left"/>
            </w:pPr>
            <w:r>
              <w:rPr>
                <w:spacing w:val="-3"/>
              </w:rPr>
              <w:t>签字或盖章要求</w:t>
            </w:r>
          </w:p>
        </w:tc>
        <w:tc>
          <w:tcPr>
            <w:tcW w:w="7420" w:type="dxa"/>
          </w:tcPr>
          <w:p w14:paraId="7D608F84">
            <w:pPr>
              <w:pStyle w:val="10"/>
              <w:spacing w:before="45" w:line="226" w:lineRule="auto"/>
              <w:ind w:right="210"/>
              <w:jc w:val="left"/>
              <w:rPr>
                <w:lang w:eastAsia="zh-CN"/>
              </w:rPr>
            </w:pPr>
            <w:r>
              <w:rPr>
                <w:spacing w:val="-1"/>
                <w:lang w:eastAsia="zh-CN"/>
              </w:rPr>
              <w:t>签字为法定代表人或法定代表人委托人签字，盖章为法人公章。签字</w:t>
            </w:r>
            <w:r>
              <w:rPr>
                <w:spacing w:val="12"/>
                <w:lang w:eastAsia="zh-CN"/>
              </w:rPr>
              <w:t xml:space="preserve"> </w:t>
            </w:r>
            <w:r>
              <w:rPr>
                <w:spacing w:val="-2"/>
                <w:lang w:eastAsia="zh-CN"/>
              </w:rPr>
              <w:t>不能用签字章代替。</w:t>
            </w:r>
          </w:p>
        </w:tc>
      </w:tr>
      <w:tr w14:paraId="157A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2223" w:type="dxa"/>
            <w:vAlign w:val="center"/>
          </w:tcPr>
          <w:p w14:paraId="3EE3630B">
            <w:pPr>
              <w:spacing w:line="302" w:lineRule="auto"/>
              <w:ind w:right="210" w:firstLine="420"/>
              <w:jc w:val="left"/>
              <w:rPr>
                <w:lang w:eastAsia="zh-CN"/>
              </w:rPr>
            </w:pPr>
          </w:p>
          <w:p w14:paraId="1AB963A7">
            <w:pPr>
              <w:spacing w:line="302" w:lineRule="auto"/>
              <w:ind w:right="210" w:firstLine="420"/>
              <w:jc w:val="left"/>
              <w:rPr>
                <w:lang w:eastAsia="zh-CN"/>
              </w:rPr>
            </w:pPr>
          </w:p>
          <w:p w14:paraId="6DA10A2A">
            <w:pPr>
              <w:pStyle w:val="10"/>
              <w:spacing w:before="78" w:line="217" w:lineRule="auto"/>
              <w:ind w:right="210"/>
              <w:jc w:val="left"/>
            </w:pPr>
            <w:r>
              <w:rPr>
                <w:spacing w:val="-3"/>
              </w:rPr>
              <w:t>投标文件份数</w:t>
            </w:r>
          </w:p>
        </w:tc>
        <w:tc>
          <w:tcPr>
            <w:tcW w:w="7420" w:type="dxa"/>
          </w:tcPr>
          <w:p w14:paraId="2E850892">
            <w:pPr>
              <w:pStyle w:val="10"/>
              <w:spacing w:before="121" w:line="222" w:lineRule="auto"/>
              <w:ind w:left="210" w:right="210" w:firstLine="478"/>
              <w:jc w:val="left"/>
              <w:rPr>
                <w:lang w:eastAsia="zh-CN"/>
              </w:rPr>
            </w:pPr>
            <w:r>
              <w:rPr>
                <w:spacing w:val="-1"/>
                <w:lang w:eastAsia="zh-CN"/>
              </w:rPr>
              <w:t>商务标：正本一份，副本一份</w:t>
            </w:r>
          </w:p>
          <w:p w14:paraId="0E659BCD">
            <w:pPr>
              <w:pStyle w:val="10"/>
              <w:spacing w:before="109" w:line="222" w:lineRule="auto"/>
              <w:ind w:left="210" w:right="210" w:firstLine="478"/>
              <w:jc w:val="left"/>
              <w:rPr>
                <w:lang w:eastAsia="zh-CN"/>
              </w:rPr>
            </w:pPr>
            <w:r>
              <w:rPr>
                <w:spacing w:val="-1"/>
                <w:lang w:eastAsia="zh-CN"/>
              </w:rPr>
              <w:t>技术标：正本一份，副本一份</w:t>
            </w:r>
          </w:p>
          <w:p w14:paraId="20E30DF3">
            <w:pPr>
              <w:pStyle w:val="10"/>
              <w:spacing w:before="111" w:line="221" w:lineRule="auto"/>
              <w:ind w:left="210" w:right="210" w:firstLine="478"/>
              <w:jc w:val="left"/>
              <w:rPr>
                <w:lang w:eastAsia="zh-CN"/>
              </w:rPr>
            </w:pPr>
            <w:r>
              <w:rPr>
                <w:spacing w:val="-1"/>
                <w:lang w:eastAsia="zh-CN"/>
              </w:rPr>
              <w:t>报价单：正本一份</w:t>
            </w:r>
          </w:p>
          <w:p w14:paraId="3DEB93D6">
            <w:pPr>
              <w:pStyle w:val="10"/>
              <w:spacing w:before="114" w:line="212" w:lineRule="auto"/>
              <w:ind w:left="210" w:right="210" w:firstLine="478"/>
              <w:jc w:val="left"/>
              <w:rPr>
                <w:lang w:eastAsia="zh-CN"/>
              </w:rPr>
            </w:pPr>
            <w:r>
              <w:rPr>
                <w:spacing w:val="-1"/>
                <w:lang w:eastAsia="zh-CN"/>
              </w:rPr>
              <w:t>法人授权委托书：正本一份</w:t>
            </w:r>
          </w:p>
        </w:tc>
      </w:tr>
    </w:tbl>
    <w:p w14:paraId="2365C050">
      <w:pPr>
        <w:ind w:right="210" w:firstLine="420"/>
        <w:jc w:val="left"/>
        <w:rPr>
          <w:lang w:eastAsia="zh-CN"/>
        </w:rPr>
      </w:pPr>
    </w:p>
    <w:p w14:paraId="58A86265">
      <w:pPr>
        <w:ind w:right="210" w:firstLine="420"/>
        <w:jc w:val="left"/>
        <w:rPr>
          <w:lang w:eastAsia="zh-CN"/>
        </w:rPr>
        <w:sectPr>
          <w:footerReference r:id="rId8" w:type="default"/>
          <w:pgSz w:w="11906" w:h="16839"/>
          <w:pgMar w:top="1055" w:right="815" w:bottom="1478" w:left="1442" w:header="0" w:footer="1313" w:gutter="0"/>
          <w:cols w:space="720" w:num="1"/>
        </w:sectPr>
      </w:pPr>
    </w:p>
    <w:p w14:paraId="3C39F01E">
      <w:pPr>
        <w:spacing w:line="487" w:lineRule="exact"/>
        <w:ind w:right="210" w:firstLine="420"/>
        <w:jc w:val="left"/>
        <w:rPr>
          <w:lang w:eastAsia="zh-CN"/>
        </w:rPr>
      </w:pPr>
    </w:p>
    <w:p w14:paraId="22D08E2B">
      <w:pPr>
        <w:spacing w:line="24" w:lineRule="exact"/>
        <w:ind w:right="210" w:firstLine="420"/>
        <w:jc w:val="left"/>
        <w:rPr>
          <w:lang w:eastAsia="zh-CN"/>
        </w:rPr>
      </w:pPr>
    </w:p>
    <w:tbl>
      <w:tblPr>
        <w:tblStyle w:val="9"/>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3"/>
        <w:gridCol w:w="7420"/>
      </w:tblGrid>
      <w:tr w14:paraId="59C6F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223" w:type="dxa"/>
            <w:vMerge w:val="restart"/>
            <w:tcBorders>
              <w:top w:val="nil"/>
              <w:bottom w:val="nil"/>
            </w:tcBorders>
            <w:vAlign w:val="center"/>
          </w:tcPr>
          <w:p w14:paraId="5DE1991E">
            <w:pPr>
              <w:ind w:right="210" w:firstLine="420"/>
              <w:jc w:val="left"/>
              <w:rPr>
                <w:lang w:eastAsia="zh-CN"/>
              </w:rPr>
            </w:pPr>
          </w:p>
        </w:tc>
        <w:tc>
          <w:tcPr>
            <w:tcW w:w="7420" w:type="dxa"/>
            <w:tcBorders>
              <w:top w:val="nil"/>
            </w:tcBorders>
          </w:tcPr>
          <w:p w14:paraId="7E85DFD9">
            <w:pPr>
              <w:pStyle w:val="10"/>
              <w:spacing w:before="125" w:line="261" w:lineRule="auto"/>
              <w:ind w:left="210" w:right="210" w:firstLine="478"/>
              <w:jc w:val="left"/>
              <w:rPr>
                <w:lang w:eastAsia="zh-CN"/>
              </w:rPr>
            </w:pPr>
            <w:r>
              <w:rPr>
                <w:spacing w:val="-1"/>
                <w:lang w:eastAsia="zh-CN"/>
              </w:rPr>
              <w:t>封存要求：商务标、技术标、报价单需分别单独密封, 并在密封袋上</w:t>
            </w:r>
            <w:r>
              <w:rPr>
                <w:spacing w:val="12"/>
                <w:lang w:eastAsia="zh-CN"/>
              </w:rPr>
              <w:t xml:space="preserve"> </w:t>
            </w:r>
            <w:r>
              <w:rPr>
                <w:spacing w:val="-2"/>
                <w:lang w:eastAsia="zh-CN"/>
              </w:rPr>
              <w:t>标注清晰，汇款凭证无需密封。</w:t>
            </w:r>
          </w:p>
        </w:tc>
      </w:tr>
      <w:tr w14:paraId="1A059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223" w:type="dxa"/>
            <w:vMerge w:val="continue"/>
            <w:tcBorders>
              <w:top w:val="nil"/>
            </w:tcBorders>
            <w:vAlign w:val="center"/>
          </w:tcPr>
          <w:p w14:paraId="3A42BD6F">
            <w:pPr>
              <w:ind w:right="210" w:firstLine="420"/>
              <w:jc w:val="left"/>
              <w:rPr>
                <w:lang w:eastAsia="zh-CN"/>
              </w:rPr>
            </w:pPr>
          </w:p>
        </w:tc>
        <w:tc>
          <w:tcPr>
            <w:tcW w:w="7420" w:type="dxa"/>
          </w:tcPr>
          <w:p w14:paraId="4621B34C">
            <w:pPr>
              <w:pStyle w:val="10"/>
              <w:spacing w:before="90" w:line="230" w:lineRule="auto"/>
              <w:ind w:left="210" w:right="210" w:firstLine="478"/>
              <w:jc w:val="left"/>
              <w:rPr>
                <w:lang w:eastAsia="zh-CN"/>
              </w:rPr>
            </w:pPr>
            <w:r>
              <w:rPr>
                <w:spacing w:val="-1"/>
                <w:lang w:eastAsia="zh-CN"/>
                <w14:textOutline w14:w="4356" w14:cap="sq" w14:cmpd="sng" w14:algn="ctr">
                  <w14:solidFill>
                    <w14:srgbClr w14:val="000000"/>
                  </w14:solidFill>
                  <w14:prstDash w14:val="solid"/>
                  <w14:bevel/>
                </w14:textOutline>
              </w:rPr>
              <w:t>封存要求：商务标、技术标、报价单需分别单独密封，并在密封袋上</w:t>
            </w:r>
            <w:r>
              <w:rPr>
                <w:spacing w:val="14"/>
                <w:lang w:eastAsia="zh-CN"/>
              </w:rPr>
              <w:t xml:space="preserve"> </w:t>
            </w:r>
            <w:r>
              <w:rPr>
                <w:lang w:eastAsia="zh-CN"/>
                <w14:textOutline w14:w="4356" w14:cap="sq" w14:cmpd="sng" w14:algn="ctr">
                  <w14:solidFill>
                    <w14:srgbClr w14:val="000000"/>
                  </w14:solidFill>
                  <w14:prstDash w14:val="solid"/>
                  <w14:bevel/>
                </w14:textOutline>
              </w:rPr>
              <w:t>标注清晰。汇款凭证复印件不密封，直接递交。</w:t>
            </w:r>
          </w:p>
        </w:tc>
      </w:tr>
      <w:tr w14:paraId="426D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223" w:type="dxa"/>
            <w:vAlign w:val="center"/>
          </w:tcPr>
          <w:p w14:paraId="1747A8E6">
            <w:pPr>
              <w:pStyle w:val="10"/>
              <w:spacing w:before="202" w:line="217" w:lineRule="auto"/>
              <w:ind w:right="210"/>
              <w:jc w:val="left"/>
            </w:pPr>
            <w:r>
              <w:rPr>
                <w:spacing w:val="-3"/>
              </w:rPr>
              <w:t>装订要求</w:t>
            </w:r>
          </w:p>
        </w:tc>
        <w:tc>
          <w:tcPr>
            <w:tcW w:w="7420" w:type="dxa"/>
          </w:tcPr>
          <w:p w14:paraId="27EFF178">
            <w:pPr>
              <w:pStyle w:val="10"/>
              <w:spacing w:before="41" w:line="227" w:lineRule="auto"/>
              <w:ind w:left="221" w:right="210" w:firstLine="478"/>
              <w:jc w:val="left"/>
              <w:rPr>
                <w:lang w:eastAsia="zh-CN"/>
              </w:rPr>
            </w:pPr>
            <w:r>
              <w:rPr>
                <w:spacing w:val="-1"/>
                <w:lang w:eastAsia="zh-CN"/>
              </w:rPr>
              <w:t>投标文件正本与副本每册应采用左侧粘贴方式胶装，装订应牢固、不</w:t>
            </w:r>
            <w:r>
              <w:rPr>
                <w:spacing w:val="16"/>
                <w:lang w:eastAsia="zh-CN"/>
              </w:rPr>
              <w:t xml:space="preserve"> </w:t>
            </w:r>
            <w:r>
              <w:rPr>
                <w:spacing w:val="-6"/>
                <w:lang w:eastAsia="zh-CN"/>
              </w:rPr>
              <w:t>易拆散。</w:t>
            </w:r>
          </w:p>
        </w:tc>
      </w:tr>
      <w:tr w14:paraId="33D85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223" w:type="dxa"/>
            <w:vMerge w:val="restart"/>
            <w:tcBorders>
              <w:bottom w:val="nil"/>
            </w:tcBorders>
            <w:vAlign w:val="center"/>
          </w:tcPr>
          <w:p w14:paraId="79C97B5A">
            <w:pPr>
              <w:pStyle w:val="10"/>
              <w:spacing w:before="78" w:line="219" w:lineRule="auto"/>
              <w:ind w:right="210"/>
              <w:jc w:val="left"/>
            </w:pPr>
            <w:r>
              <w:rPr>
                <w:spacing w:val="-4"/>
              </w:rPr>
              <w:t>封套上写明</w:t>
            </w:r>
          </w:p>
        </w:tc>
        <w:tc>
          <w:tcPr>
            <w:tcW w:w="7420" w:type="dxa"/>
          </w:tcPr>
          <w:p w14:paraId="227AFA3F">
            <w:pPr>
              <w:pStyle w:val="10"/>
              <w:spacing w:before="85" w:line="217" w:lineRule="auto"/>
              <w:ind w:left="210" w:right="210" w:firstLine="476"/>
              <w:jc w:val="left"/>
              <w:rPr>
                <w:lang w:eastAsia="zh-CN"/>
              </w:rPr>
            </w:pPr>
            <w:r>
              <w:rPr>
                <w:spacing w:val="-2"/>
                <w:lang w:eastAsia="zh-CN"/>
              </w:rPr>
              <w:t>正本、副本标志和技术标标志</w:t>
            </w:r>
          </w:p>
        </w:tc>
      </w:tr>
      <w:tr w14:paraId="72177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vAlign w:val="center"/>
          </w:tcPr>
          <w:p w14:paraId="09D832FC">
            <w:pPr>
              <w:ind w:right="210" w:firstLine="420"/>
              <w:jc w:val="left"/>
              <w:rPr>
                <w:lang w:eastAsia="zh-CN"/>
              </w:rPr>
            </w:pPr>
          </w:p>
        </w:tc>
        <w:tc>
          <w:tcPr>
            <w:tcW w:w="7420" w:type="dxa"/>
          </w:tcPr>
          <w:p w14:paraId="34EE7213">
            <w:pPr>
              <w:pStyle w:val="10"/>
              <w:spacing w:before="86" w:line="216" w:lineRule="auto"/>
              <w:ind w:left="210" w:right="210" w:firstLine="474"/>
              <w:jc w:val="left"/>
            </w:pPr>
            <w:r>
              <w:rPr>
                <w:spacing w:val="-3"/>
              </w:rPr>
              <w:t>项目名称：</w:t>
            </w:r>
          </w:p>
        </w:tc>
      </w:tr>
      <w:tr w14:paraId="563C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vAlign w:val="center"/>
          </w:tcPr>
          <w:p w14:paraId="33713FBF">
            <w:pPr>
              <w:ind w:right="210" w:firstLine="420"/>
              <w:jc w:val="left"/>
            </w:pPr>
          </w:p>
        </w:tc>
        <w:tc>
          <w:tcPr>
            <w:tcW w:w="7420" w:type="dxa"/>
          </w:tcPr>
          <w:p w14:paraId="20044AB9">
            <w:pPr>
              <w:pStyle w:val="10"/>
              <w:spacing w:before="86" w:line="216" w:lineRule="auto"/>
              <w:ind w:left="210" w:right="210" w:firstLine="474"/>
              <w:jc w:val="left"/>
            </w:pPr>
            <w:r>
              <w:rPr>
                <w:spacing w:val="-3"/>
              </w:rPr>
              <w:t>招标人名称：</w:t>
            </w:r>
          </w:p>
        </w:tc>
      </w:tr>
      <w:tr w14:paraId="018C7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vAlign w:val="center"/>
          </w:tcPr>
          <w:p w14:paraId="3923C7CA">
            <w:pPr>
              <w:ind w:right="210" w:firstLine="420"/>
              <w:jc w:val="left"/>
            </w:pPr>
          </w:p>
        </w:tc>
        <w:tc>
          <w:tcPr>
            <w:tcW w:w="7420" w:type="dxa"/>
          </w:tcPr>
          <w:p w14:paraId="3863C417">
            <w:pPr>
              <w:pStyle w:val="10"/>
              <w:spacing w:before="87" w:line="216" w:lineRule="auto"/>
              <w:ind w:left="210" w:right="210" w:firstLine="474"/>
              <w:jc w:val="left"/>
            </w:pPr>
            <w:r>
              <w:rPr>
                <w:spacing w:val="-3"/>
              </w:rPr>
              <w:t>投标人名称：</w:t>
            </w:r>
          </w:p>
        </w:tc>
      </w:tr>
      <w:tr w14:paraId="721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tcBorders>
            <w:vAlign w:val="center"/>
          </w:tcPr>
          <w:p w14:paraId="29E0AF71">
            <w:pPr>
              <w:ind w:right="210" w:firstLine="420"/>
              <w:jc w:val="left"/>
            </w:pPr>
          </w:p>
        </w:tc>
        <w:tc>
          <w:tcPr>
            <w:tcW w:w="7420" w:type="dxa"/>
          </w:tcPr>
          <w:p w14:paraId="3B3D50AC">
            <w:pPr>
              <w:pStyle w:val="10"/>
              <w:spacing w:before="87" w:line="214" w:lineRule="auto"/>
              <w:ind w:left="210" w:right="210" w:firstLine="476"/>
              <w:jc w:val="left"/>
            </w:pPr>
            <w:r>
              <w:rPr>
                <w:spacing w:val="-2"/>
              </w:rPr>
              <w:t>在开标日前不得开启</w:t>
            </w:r>
          </w:p>
        </w:tc>
      </w:tr>
      <w:tr w14:paraId="5C5C9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2223" w:type="dxa"/>
            <w:vAlign w:val="center"/>
          </w:tcPr>
          <w:p w14:paraId="55C39BFC">
            <w:pPr>
              <w:spacing w:line="440" w:lineRule="auto"/>
              <w:ind w:right="210" w:firstLine="420"/>
              <w:jc w:val="left"/>
              <w:rPr>
                <w:lang w:eastAsia="zh-CN"/>
              </w:rPr>
            </w:pPr>
          </w:p>
          <w:p w14:paraId="004DBF2B">
            <w:pPr>
              <w:pStyle w:val="10"/>
              <w:spacing w:before="78" w:line="232" w:lineRule="auto"/>
              <w:ind w:right="210"/>
              <w:jc w:val="left"/>
              <w:rPr>
                <w:lang w:eastAsia="zh-CN"/>
              </w:rPr>
            </w:pPr>
            <w:r>
              <w:rPr>
                <w:spacing w:val="-1"/>
                <w:lang w:eastAsia="zh-CN"/>
              </w:rPr>
              <w:t>递交投标文件截止</w:t>
            </w:r>
            <w:r>
              <w:rPr>
                <w:lang w:eastAsia="zh-CN"/>
              </w:rPr>
              <w:t xml:space="preserve"> </w:t>
            </w:r>
            <w:r>
              <w:rPr>
                <w:spacing w:val="-7"/>
                <w:lang w:eastAsia="zh-CN"/>
              </w:rPr>
              <w:t>时间及地点</w:t>
            </w:r>
          </w:p>
        </w:tc>
        <w:tc>
          <w:tcPr>
            <w:tcW w:w="7420" w:type="dxa"/>
          </w:tcPr>
          <w:p w14:paraId="4FC71DA8">
            <w:pPr>
              <w:pStyle w:val="10"/>
              <w:spacing w:before="45" w:line="216" w:lineRule="auto"/>
              <w:ind w:left="210" w:right="210" w:firstLine="462"/>
              <w:jc w:val="left"/>
              <w:rPr>
                <w:lang w:eastAsia="zh-CN"/>
              </w:rPr>
            </w:pPr>
            <w:r>
              <w:rPr>
                <w:spacing w:val="-9"/>
                <w:lang w:eastAsia="zh-CN"/>
              </w:rPr>
              <w:t>截止时间：</w:t>
            </w:r>
            <w:r>
              <w:rPr>
                <w:spacing w:val="-9"/>
                <w:u w:val="single"/>
                <w:lang w:eastAsia="zh-CN"/>
              </w:rPr>
              <w:t xml:space="preserve"> </w:t>
            </w:r>
            <w:r>
              <w:rPr>
                <w:spacing w:val="-9"/>
                <w:u w:val="single" w:color="FF0000"/>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2024</w:t>
            </w:r>
            <w:r>
              <w:rPr>
                <w:color w:val="FF0000"/>
                <w:spacing w:val="25"/>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年</w:t>
            </w:r>
            <w:r>
              <w:rPr>
                <w:color w:val="FF0000"/>
                <w:spacing w:val="24"/>
                <w:u w:val="single"/>
                <w:lang w:eastAsia="zh-CN"/>
              </w:rPr>
              <w:t xml:space="preserve"> </w:t>
            </w:r>
            <w:r>
              <w:rPr>
                <w:rFonts w:hint="eastAsia"/>
                <w:color w:val="FF0000"/>
                <w:spacing w:val="24"/>
                <w:u w:val="single"/>
                <w:lang w:val="en-US" w:eastAsia="zh-CN"/>
              </w:rPr>
              <w:t>8</w:t>
            </w:r>
            <w:r>
              <w:rPr>
                <w:b/>
                <w:bCs/>
                <w:color w:val="FF0000"/>
                <w:spacing w:val="24"/>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月</w:t>
            </w:r>
            <w:r>
              <w:rPr>
                <w:color w:val="FF0000"/>
                <w:spacing w:val="25"/>
                <w:u w:val="single"/>
                <w:lang w:eastAsia="zh-CN"/>
              </w:rPr>
              <w:t xml:space="preserve"> </w:t>
            </w:r>
            <w:r>
              <w:rPr>
                <w:rFonts w:hint="eastAsia"/>
                <w:color w:val="FF0000"/>
                <w:spacing w:val="-9"/>
                <w:u w:val="single" w:color="FF0000"/>
                <w:lang w:val="en-US" w:eastAsia="zh-CN"/>
                <w14:textOutline w14:w="4356" w14:cap="sq" w14:cmpd="sng" w14:algn="ctr">
                  <w14:solidFill>
                    <w14:srgbClr w14:val="FF0000"/>
                  </w14:solidFill>
                  <w14:prstDash w14:val="solid"/>
                  <w14:bevel/>
                </w14:textOutline>
              </w:rPr>
              <w:t>1</w:t>
            </w:r>
            <w:r>
              <w:rPr>
                <w:color w:val="FF0000"/>
                <w:spacing w:val="54"/>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日</w:t>
            </w:r>
            <w:r>
              <w:rPr>
                <w:color w:val="FF0000"/>
                <w:spacing w:val="27"/>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1</w:t>
            </w:r>
            <w:r>
              <w:rPr>
                <w:rFonts w:hint="eastAsia"/>
                <w:color w:val="FF0000"/>
                <w:spacing w:val="-9"/>
                <w:u w:val="single" w:color="FF0000"/>
                <w:lang w:val="en-US" w:eastAsia="zh-CN"/>
                <w14:textOutline w14:w="4356" w14:cap="sq" w14:cmpd="sng" w14:algn="ctr">
                  <w14:solidFill>
                    <w14:srgbClr w14:val="FF0000"/>
                  </w14:solidFill>
                  <w14:prstDash w14:val="solid"/>
                  <w14:bevel/>
                </w14:textOutline>
              </w:rPr>
              <w:t>7</w:t>
            </w:r>
            <w:r>
              <w:rPr>
                <w:color w:val="FF0000"/>
                <w:spacing w:val="15"/>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点</w:t>
            </w:r>
          </w:p>
          <w:p w14:paraId="6502685F">
            <w:pPr>
              <w:pStyle w:val="10"/>
              <w:spacing w:before="37" w:line="216" w:lineRule="auto"/>
              <w:ind w:left="210" w:right="210" w:firstLine="466"/>
              <w:jc w:val="left"/>
              <w:rPr>
                <w:b/>
                <w:bCs/>
                <w:color w:val="000000" w:themeColor="text1"/>
                <w:lang w:eastAsia="zh-CN"/>
                <w14:textFill>
                  <w14:solidFill>
                    <w14:schemeClr w14:val="tx1"/>
                  </w14:solidFill>
                </w14:textFill>
              </w:rPr>
            </w:pPr>
            <w:r>
              <w:rPr>
                <w:color w:val="000000" w:themeColor="text1"/>
                <w:spacing w:val="-7"/>
                <w:u w:val="single" w:color="000000"/>
                <w:lang w:eastAsia="zh-CN"/>
                <w14:textOutline w14:w="4356" w14:cap="sq" w14:cmpd="sng" w14:algn="ctr">
                  <w14:solidFill>
                    <w14:srgbClr w14:val="000000"/>
                  </w14:solidFill>
                  <w14:prstDash w14:val="solid"/>
                  <w14:bevel/>
                </w14:textOutline>
                <w14:textFill>
                  <w14:solidFill>
                    <w14:schemeClr w14:val="tx1"/>
                  </w14:solidFill>
                </w14:textFill>
              </w:rPr>
              <w:t>注意：</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2024</w:t>
            </w:r>
            <w:r>
              <w:rPr>
                <w:b/>
                <w:bCs/>
                <w:color w:val="000000" w:themeColor="text1"/>
                <w:spacing w:val="-40"/>
                <w:u w:val="single"/>
                <w:lang w:eastAsia="zh-CN"/>
                <w14:textFill>
                  <w14:solidFill>
                    <w14:schemeClr w14:val="tx1"/>
                  </w14:solidFill>
                </w14:textFill>
              </w:rPr>
              <w:t xml:space="preserve">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年</w:t>
            </w:r>
            <w:r>
              <w:rPr>
                <w:rFonts w:hint="eastAsia"/>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 xml:space="preserve"> </w:t>
            </w:r>
            <w:r>
              <w:rPr>
                <w:rFonts w:hint="eastAsia"/>
                <w:b/>
                <w:bCs/>
                <w:color w:val="000000" w:themeColor="text1"/>
                <w:spacing w:val="-7"/>
                <w:u w:val="single" w:color="FF0000"/>
                <w:lang w:val="en-US" w:eastAsia="zh-CN"/>
                <w14:textOutline w14:w="4356" w14:cap="sq" w14:cmpd="sng" w14:algn="ctr">
                  <w14:solidFill>
                    <w14:srgbClr w14:val="FF0000"/>
                  </w14:solidFill>
                  <w14:prstDash w14:val="solid"/>
                  <w14:bevel/>
                </w14:textOutline>
                <w14:textFill>
                  <w14:solidFill>
                    <w14:schemeClr w14:val="tx1"/>
                  </w14:solidFill>
                </w14:textFill>
              </w:rPr>
              <w:t>8</w:t>
            </w:r>
            <w:r>
              <w:rPr>
                <w:rFonts w:hint="eastAsia"/>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 xml:space="preserve">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月</w:t>
            </w:r>
            <w:r>
              <w:rPr>
                <w:b/>
                <w:bCs/>
                <w:color w:val="FF0000"/>
                <w:spacing w:val="-33"/>
                <w:u w:val="single"/>
                <w:lang w:eastAsia="zh-CN"/>
              </w:rPr>
              <w:t xml:space="preserve"> </w:t>
            </w:r>
            <w:r>
              <w:rPr>
                <w:rFonts w:hint="eastAsia"/>
                <w:b/>
                <w:bCs/>
                <w:color w:val="FF0000"/>
                <w:spacing w:val="-33"/>
                <w:u w:val="single"/>
                <w:lang w:val="en-US" w:eastAsia="zh-CN"/>
              </w:rPr>
              <w:t xml:space="preserve">1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日</w:t>
            </w:r>
            <w:r>
              <w:rPr>
                <w:b/>
                <w:bCs/>
                <w:color w:val="000000" w:themeColor="text1"/>
                <w:spacing w:val="-33"/>
                <w:u w:val="single"/>
                <w:lang w:eastAsia="zh-CN"/>
                <w14:textFill>
                  <w14:solidFill>
                    <w14:schemeClr w14:val="tx1"/>
                  </w14:solidFill>
                </w14:textFill>
              </w:rPr>
              <w:t xml:space="preserve"> </w:t>
            </w:r>
            <w:r>
              <w:rPr>
                <w:rFonts w:hint="eastAsia"/>
                <w:b/>
                <w:bCs/>
                <w:color w:val="000000" w:themeColor="text1"/>
                <w:spacing w:val="-33"/>
                <w:u w:val="single"/>
                <w:lang w:eastAsia="zh-CN"/>
                <w14:textFill>
                  <w14:solidFill>
                    <w14:schemeClr w14:val="tx1"/>
                  </w14:solidFill>
                </w14:textFill>
              </w:rPr>
              <w:t xml:space="preserve">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1</w:t>
            </w:r>
            <w:r>
              <w:rPr>
                <w:rFonts w:hint="eastAsia"/>
                <w:b/>
                <w:bCs/>
                <w:color w:val="000000" w:themeColor="text1"/>
                <w:spacing w:val="-7"/>
                <w:u w:val="single" w:color="FF0000"/>
                <w:lang w:val="en-US" w:eastAsia="zh-CN"/>
                <w14:textOutline w14:w="4356" w14:cap="sq" w14:cmpd="sng" w14:algn="ctr">
                  <w14:solidFill>
                    <w14:srgbClr w14:val="FF0000"/>
                  </w14:solidFill>
                  <w14:prstDash w14:val="solid"/>
                  <w14:bevel/>
                </w14:textOutline>
                <w14:textFill>
                  <w14:solidFill>
                    <w14:schemeClr w14:val="tx1"/>
                  </w14:solidFill>
                </w14:textFill>
              </w:rPr>
              <w:t>7</w:t>
            </w:r>
            <w:r>
              <w:rPr>
                <w:b/>
                <w:bCs/>
                <w:color w:val="000000" w:themeColor="text1"/>
                <w:spacing w:val="-30"/>
                <w:u w:val="single"/>
                <w:lang w:eastAsia="zh-CN"/>
                <w14:textFill>
                  <w14:solidFill>
                    <w14:schemeClr w14:val="tx1"/>
                  </w14:solidFill>
                </w14:textFill>
              </w:rPr>
              <w:t xml:space="preserve">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点前</w:t>
            </w:r>
            <w:r>
              <w:rPr>
                <w:b/>
                <w:bCs/>
                <w:color w:val="000000" w:themeColor="text1"/>
                <w:spacing w:val="-7"/>
                <w:u w:val="single" w:color="000000"/>
                <w:lang w:eastAsia="zh-CN"/>
                <w14:textOutline w14:w="4356" w14:cap="sq" w14:cmpd="sng" w14:algn="ctr">
                  <w14:solidFill>
                    <w14:srgbClr w14:val="000000"/>
                  </w14:solidFill>
                  <w14:prstDash w14:val="solid"/>
                  <w14:bevel/>
                </w14:textOutline>
                <w14:textFill>
                  <w14:solidFill>
                    <w14:schemeClr w14:val="tx1"/>
                  </w14:solidFill>
                </w14:textFill>
              </w:rPr>
              <w:t>将技术标电子版发送到：</w:t>
            </w:r>
          </w:p>
          <w:p w14:paraId="1A117F85">
            <w:pPr>
              <w:pStyle w:val="10"/>
              <w:spacing w:before="37" w:line="226" w:lineRule="auto"/>
              <w:ind w:left="210" w:right="210" w:firstLine="482"/>
              <w:jc w:val="left"/>
              <w:rPr>
                <w:lang w:eastAsia="zh-CN"/>
              </w:rPr>
            </w:pPr>
            <w:r>
              <w:rPr>
                <w:rFonts w:hint="eastAsia"/>
                <w:b/>
                <w:bCs/>
                <w:color w:val="000000" w:themeColor="text1"/>
                <w:lang w:val="en-US" w:eastAsia="zh-CN"/>
                <w14:textFill>
                  <w14:solidFill>
                    <w14:schemeClr w14:val="tx1"/>
                  </w14:solidFill>
                </w14:textFill>
              </w:rPr>
              <w:t>3771247182</w:t>
            </w:r>
            <w:r>
              <w:rPr>
                <w:b/>
                <w:bCs/>
                <w:color w:val="000000" w:themeColor="text1"/>
                <w:lang w:eastAsia="zh-CN"/>
                <w14:textFill>
                  <w14:solidFill>
                    <w14:schemeClr w14:val="tx1"/>
                  </w14:solidFill>
                </w14:textFill>
              </w:rPr>
              <w:t>@qq.com</w:t>
            </w:r>
            <w:r>
              <w:rPr>
                <w:rFonts w:hint="eastAsia"/>
                <w:b/>
                <w:bCs/>
                <w:color w:val="000000" w:themeColor="text1"/>
                <w:lang w:eastAsia="zh-CN"/>
                <w14:textFill>
                  <w14:solidFill>
                    <w14:schemeClr w14:val="tx1"/>
                  </w14:solidFill>
                </w14:textFill>
              </w:rPr>
              <w:t>，开标前将投标文件带至</w:t>
            </w:r>
            <w:r>
              <w:rPr>
                <w:b/>
                <w:bCs/>
                <w:color w:val="000000" w:themeColor="text1"/>
                <w:spacing w:val="-6"/>
                <w:lang w:eastAsia="zh-CN"/>
                <w14:textFill>
                  <w14:solidFill>
                    <w14:schemeClr w14:val="tx1"/>
                  </w14:solidFill>
                </w14:textFill>
              </w:rPr>
              <w:t>焦作新材料职业学院致远楼</w:t>
            </w:r>
            <w:r>
              <w:rPr>
                <w:b/>
                <w:bCs/>
                <w:color w:val="000000" w:themeColor="text1"/>
                <w:spacing w:val="-31"/>
                <w:lang w:eastAsia="zh-CN"/>
                <w14:textFill>
                  <w14:solidFill>
                    <w14:schemeClr w14:val="tx1"/>
                  </w14:solidFill>
                </w14:textFill>
              </w:rPr>
              <w:t xml:space="preserve"> </w:t>
            </w:r>
            <w:r>
              <w:rPr>
                <w:rFonts w:hint="eastAsia"/>
                <w:b/>
                <w:bCs/>
                <w:color w:val="000000" w:themeColor="text1"/>
                <w:spacing w:val="-31"/>
                <w:lang w:eastAsia="zh-CN"/>
                <w14:textFill>
                  <w14:solidFill>
                    <w14:schemeClr w14:val="tx1"/>
                  </w14:solidFill>
                </w14:textFill>
              </w:rPr>
              <w:t>4</w:t>
            </w:r>
            <w:r>
              <w:rPr>
                <w:b/>
                <w:bCs/>
                <w:color w:val="000000" w:themeColor="text1"/>
                <w:spacing w:val="-6"/>
                <w:lang w:eastAsia="zh-CN"/>
                <w14:textFill>
                  <w14:solidFill>
                    <w14:schemeClr w14:val="tx1"/>
                  </w14:solidFill>
                </w14:textFill>
              </w:rPr>
              <w:t>03</w:t>
            </w:r>
            <w:r>
              <w:rPr>
                <w:b/>
                <w:bCs/>
                <w:color w:val="000000" w:themeColor="text1"/>
                <w:spacing w:val="-47"/>
                <w:lang w:eastAsia="zh-CN"/>
                <w14:textFill>
                  <w14:solidFill>
                    <w14:schemeClr w14:val="tx1"/>
                  </w14:solidFill>
                </w14:textFill>
              </w:rPr>
              <w:t xml:space="preserve"> </w:t>
            </w:r>
            <w:r>
              <w:rPr>
                <w:b/>
                <w:bCs/>
                <w:color w:val="000000" w:themeColor="text1"/>
                <w:spacing w:val="-6"/>
                <w:lang w:eastAsia="zh-CN"/>
                <w14:textFill>
                  <w14:solidFill>
                    <w14:schemeClr w14:val="tx1"/>
                  </w14:solidFill>
                </w14:textFill>
              </w:rPr>
              <w:t>会议室</w:t>
            </w:r>
            <w:r>
              <w:rPr>
                <w:b/>
                <w:bCs/>
                <w:color w:val="000000" w:themeColor="text1"/>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（逾期未发送并未书面或电话告知招标办视为弃</w:t>
            </w:r>
            <w:r>
              <w:rPr>
                <w:b/>
                <w:bCs/>
                <w:color w:val="000000" w:themeColor="text1"/>
                <w:spacing w:val="-4"/>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标</w:t>
            </w:r>
            <w:r>
              <w:rPr>
                <w:rFonts w:hint="eastAsia"/>
                <w:b/>
                <w:bCs/>
                <w:color w:val="000000" w:themeColor="text1"/>
                <w:spacing w:val="-4"/>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w:t>
            </w:r>
          </w:p>
        </w:tc>
      </w:tr>
      <w:tr w14:paraId="25FD8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Align w:val="center"/>
          </w:tcPr>
          <w:p w14:paraId="040CE43D">
            <w:pPr>
              <w:pStyle w:val="10"/>
              <w:spacing w:before="89" w:line="217" w:lineRule="auto"/>
              <w:ind w:right="210"/>
              <w:jc w:val="left"/>
            </w:pPr>
            <w:r>
              <w:rPr>
                <w:spacing w:val="-1"/>
              </w:rPr>
              <w:t>是否退还投标文件</w:t>
            </w:r>
          </w:p>
        </w:tc>
        <w:tc>
          <w:tcPr>
            <w:tcW w:w="7420" w:type="dxa"/>
          </w:tcPr>
          <w:p w14:paraId="72D3F3B3">
            <w:pPr>
              <w:pStyle w:val="10"/>
              <w:spacing w:before="89" w:line="220" w:lineRule="auto"/>
              <w:ind w:left="210" w:right="210" w:firstLine="470"/>
              <w:jc w:val="left"/>
            </w:pPr>
            <w:r>
              <w:rPr>
                <w:spacing w:val="-5"/>
              </w:rPr>
              <w:t>不退还</w:t>
            </w:r>
          </w:p>
        </w:tc>
      </w:tr>
      <w:tr w14:paraId="56CB0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23" w:type="dxa"/>
            <w:vAlign w:val="center"/>
          </w:tcPr>
          <w:p w14:paraId="0A267FFB">
            <w:pPr>
              <w:pStyle w:val="10"/>
              <w:spacing w:before="89" w:line="202" w:lineRule="auto"/>
              <w:ind w:right="210"/>
              <w:jc w:val="left"/>
            </w:pPr>
            <w:r>
              <w:rPr>
                <w:spacing w:val="-3"/>
              </w:rPr>
              <w:t>开标时间和地点</w:t>
            </w:r>
          </w:p>
        </w:tc>
        <w:tc>
          <w:tcPr>
            <w:tcW w:w="7420" w:type="dxa"/>
          </w:tcPr>
          <w:p w14:paraId="58FFE929">
            <w:pPr>
              <w:pStyle w:val="10"/>
              <w:spacing w:before="89" w:line="202" w:lineRule="auto"/>
              <w:ind w:left="210" w:right="210" w:firstLine="468"/>
              <w:jc w:val="left"/>
              <w:rPr>
                <w:lang w:eastAsia="zh-CN"/>
              </w:rPr>
            </w:pPr>
            <w:r>
              <w:rPr>
                <w:color w:val="FF0000"/>
                <w:spacing w:val="-6"/>
                <w:lang w:eastAsia="zh-CN"/>
                <w14:textOutline w14:w="4356" w14:cap="sq" w14:cmpd="sng" w14:algn="ctr">
                  <w14:solidFill>
                    <w14:srgbClr w14:val="FF0000"/>
                  </w14:solidFill>
                  <w14:prstDash w14:val="solid"/>
                  <w14:bevel/>
                </w14:textOutline>
              </w:rPr>
              <w:t>2</w:t>
            </w:r>
            <w:r>
              <w:rPr>
                <w:b/>
                <w:bCs/>
                <w:color w:val="FF0000"/>
                <w:spacing w:val="-6"/>
                <w:lang w:eastAsia="zh-CN"/>
                <w14:textOutline w14:w="4356" w14:cap="sq" w14:cmpd="sng" w14:algn="ctr">
                  <w14:solidFill>
                    <w14:srgbClr w14:val="FF0000"/>
                  </w14:solidFill>
                  <w14:prstDash w14:val="solid"/>
                  <w14:bevel/>
                </w14:textOutline>
              </w:rPr>
              <w:t>02</w:t>
            </w:r>
            <w:r>
              <w:rPr>
                <w:rFonts w:hint="eastAsia"/>
                <w:b/>
                <w:bCs/>
                <w:color w:val="FF0000"/>
                <w:spacing w:val="-6"/>
                <w:lang w:eastAsia="zh-CN"/>
                <w14:textOutline w14:w="4356" w14:cap="sq" w14:cmpd="sng" w14:algn="ctr">
                  <w14:solidFill>
                    <w14:srgbClr w14:val="FF0000"/>
                  </w14:solidFill>
                  <w14:prstDash w14:val="solid"/>
                  <w14:bevel/>
                </w14:textOutline>
              </w:rPr>
              <w:t>4</w:t>
            </w:r>
            <w:r>
              <w:rPr>
                <w:b/>
                <w:bCs/>
                <w:color w:val="FF0000"/>
                <w:spacing w:val="-6"/>
                <w:lang w:eastAsia="zh-CN"/>
              </w:rPr>
              <w:t xml:space="preserve"> </w:t>
            </w:r>
            <w:r>
              <w:rPr>
                <w:b/>
                <w:bCs/>
                <w:color w:val="FF0000"/>
                <w:spacing w:val="-6"/>
                <w:lang w:eastAsia="zh-CN"/>
                <w14:textOutline w14:w="4356" w14:cap="sq" w14:cmpd="sng" w14:algn="ctr">
                  <w14:solidFill>
                    <w14:srgbClr w14:val="FF0000"/>
                  </w14:solidFill>
                  <w14:prstDash w14:val="solid"/>
                  <w14:bevel/>
                </w14:textOutline>
              </w:rPr>
              <w:t>年</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rFonts w:hint="eastAsia"/>
                <w:b/>
                <w:bCs/>
                <w:color w:val="FF0000"/>
                <w:spacing w:val="-6"/>
                <w:lang w:val="en-US" w:eastAsia="zh-CN"/>
                <w14:textOutline w14:w="4356" w14:cap="sq" w14:cmpd="sng" w14:algn="ctr">
                  <w14:solidFill>
                    <w14:srgbClr w14:val="FF0000"/>
                  </w14:solidFill>
                  <w14:prstDash w14:val="solid"/>
                  <w14:bevel/>
                </w14:textOutline>
              </w:rPr>
              <w:t>8</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b/>
                <w:bCs/>
                <w:color w:val="FF0000"/>
                <w:spacing w:val="-6"/>
                <w:lang w:eastAsia="zh-CN"/>
                <w14:textOutline w14:w="4356" w14:cap="sq" w14:cmpd="sng" w14:algn="ctr">
                  <w14:solidFill>
                    <w14:srgbClr w14:val="FF0000"/>
                  </w14:solidFill>
                  <w14:prstDash w14:val="solid"/>
                  <w14:bevel/>
                </w14:textOutline>
              </w:rPr>
              <w:t>月</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rFonts w:hint="eastAsia"/>
                <w:b/>
                <w:bCs/>
                <w:color w:val="FF0000"/>
                <w:spacing w:val="-6"/>
                <w:lang w:val="en-US" w:eastAsia="zh-CN"/>
                <w14:textOutline w14:w="4356" w14:cap="sq" w14:cmpd="sng" w14:algn="ctr">
                  <w14:solidFill>
                    <w14:srgbClr w14:val="FF0000"/>
                  </w14:solidFill>
                  <w14:prstDash w14:val="solid"/>
                  <w14:bevel/>
                </w14:textOutline>
              </w:rPr>
              <w:t>2</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b/>
                <w:bCs/>
                <w:color w:val="FF0000"/>
                <w:spacing w:val="-6"/>
                <w:lang w:eastAsia="zh-CN"/>
                <w14:textOutline w14:w="4356" w14:cap="sq" w14:cmpd="sng" w14:algn="ctr">
                  <w14:solidFill>
                    <w14:srgbClr w14:val="FF0000"/>
                  </w14:solidFill>
                  <w14:prstDash w14:val="solid"/>
                  <w14:bevel/>
                </w14:textOutline>
              </w:rPr>
              <w:t>日</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rFonts w:hint="eastAsia"/>
                <w:b/>
                <w:bCs/>
                <w:color w:val="FF0000"/>
                <w:spacing w:val="-6"/>
                <w:lang w:val="en-US" w:eastAsia="zh-CN"/>
                <w14:textOutline w14:w="4356" w14:cap="sq" w14:cmpd="sng" w14:algn="ctr">
                  <w14:solidFill>
                    <w14:srgbClr w14:val="FF0000"/>
                  </w14:solidFill>
                  <w14:prstDash w14:val="solid"/>
                  <w14:bevel/>
                </w14:textOutline>
              </w:rPr>
              <w:t>9</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b/>
                <w:bCs/>
                <w:color w:val="FF0000"/>
                <w:spacing w:val="-6"/>
                <w:lang w:eastAsia="zh-CN"/>
                <w14:textOutline w14:w="4356" w14:cap="sq" w14:cmpd="sng" w14:algn="ctr">
                  <w14:solidFill>
                    <w14:srgbClr w14:val="FF0000"/>
                  </w14:solidFill>
                  <w14:prstDash w14:val="solid"/>
                  <w14:bevel/>
                </w14:textOutline>
              </w:rPr>
              <w:t>点</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rFonts w:hint="eastAsia"/>
                <w:b/>
                <w:bCs/>
                <w:color w:val="FF0000"/>
                <w:spacing w:val="-6"/>
                <w:lang w:val="en-US" w:eastAsia="zh-CN"/>
                <w14:textOutline w14:w="4356" w14:cap="sq" w14:cmpd="sng" w14:algn="ctr">
                  <w14:solidFill>
                    <w14:srgbClr w14:val="FF0000"/>
                  </w14:solidFill>
                  <w14:prstDash w14:val="solid"/>
                  <w14:bevel/>
                </w14:textOutline>
              </w:rPr>
              <w:t>00</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color w:val="FF0000"/>
                <w:spacing w:val="-6"/>
                <w:lang w:eastAsia="zh-CN"/>
                <w14:textOutline w14:w="4356" w14:cap="sq" w14:cmpd="sng" w14:algn="ctr">
                  <w14:solidFill>
                    <w14:srgbClr w14:val="FF0000"/>
                  </w14:solidFill>
                  <w14:prstDash w14:val="solid"/>
                  <w14:bevel/>
                </w14:textOutline>
              </w:rPr>
              <w:t>分</w:t>
            </w:r>
            <w:r>
              <w:rPr>
                <w:spacing w:val="-6"/>
                <w:lang w:eastAsia="zh-CN"/>
              </w:rPr>
              <w:t>焦作新材料职业学院致远楼</w:t>
            </w:r>
            <w:r>
              <w:rPr>
                <w:spacing w:val="-31"/>
                <w:lang w:eastAsia="zh-CN"/>
              </w:rPr>
              <w:t xml:space="preserve"> </w:t>
            </w:r>
            <w:r>
              <w:rPr>
                <w:rFonts w:hint="eastAsia"/>
                <w:spacing w:val="-31"/>
                <w:lang w:eastAsia="zh-CN"/>
              </w:rPr>
              <w:t>4</w:t>
            </w:r>
            <w:r>
              <w:rPr>
                <w:spacing w:val="-6"/>
                <w:lang w:eastAsia="zh-CN"/>
              </w:rPr>
              <w:t>03</w:t>
            </w:r>
            <w:r>
              <w:rPr>
                <w:spacing w:val="-47"/>
                <w:lang w:eastAsia="zh-CN"/>
              </w:rPr>
              <w:t xml:space="preserve"> </w:t>
            </w:r>
            <w:r>
              <w:rPr>
                <w:spacing w:val="-6"/>
                <w:lang w:eastAsia="zh-CN"/>
              </w:rPr>
              <w:t>会议室</w:t>
            </w:r>
          </w:p>
        </w:tc>
      </w:tr>
      <w:tr w14:paraId="7E459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223" w:type="dxa"/>
            <w:vAlign w:val="center"/>
          </w:tcPr>
          <w:p w14:paraId="3DDC501A">
            <w:pPr>
              <w:pStyle w:val="10"/>
              <w:spacing w:before="137" w:line="217" w:lineRule="auto"/>
              <w:ind w:right="210"/>
              <w:jc w:val="left"/>
            </w:pPr>
            <w:r>
              <w:rPr>
                <w:spacing w:val="-2"/>
              </w:rPr>
              <w:t>述标事宜</w:t>
            </w:r>
          </w:p>
        </w:tc>
        <w:tc>
          <w:tcPr>
            <w:tcW w:w="7420" w:type="dxa"/>
          </w:tcPr>
          <w:p w14:paraId="682CC8FC">
            <w:pPr>
              <w:pStyle w:val="10"/>
              <w:spacing w:before="138" w:line="214" w:lineRule="auto"/>
              <w:ind w:left="210" w:right="210" w:firstLine="478"/>
              <w:jc w:val="left"/>
              <w:rPr>
                <w:lang w:eastAsia="zh-CN"/>
              </w:rPr>
            </w:pPr>
            <w:r>
              <w:rPr>
                <w:spacing w:val="-1"/>
                <w:lang w:eastAsia="zh-CN"/>
                <w14:textOutline w14:w="4356" w14:cap="sq" w14:cmpd="sng" w14:algn="ctr">
                  <w14:solidFill>
                    <w14:srgbClr w14:val="000000"/>
                  </w14:solidFill>
                  <w14:prstDash w14:val="solid"/>
                  <w14:bevel/>
                </w14:textOutline>
              </w:rPr>
              <w:t>投标单位需在开标日到焦作新材料职业学院致远楼</w:t>
            </w:r>
            <w:r>
              <w:rPr>
                <w:spacing w:val="-31"/>
                <w:lang w:eastAsia="zh-CN"/>
              </w:rPr>
              <w:t xml:space="preserve"> </w:t>
            </w:r>
            <w:r>
              <w:rPr>
                <w:rFonts w:hint="eastAsia"/>
                <w:spacing w:val="-1"/>
                <w:lang w:eastAsia="zh-CN"/>
                <w14:textOutline w14:w="4356" w14:cap="sq" w14:cmpd="sng" w14:algn="ctr">
                  <w14:solidFill>
                    <w14:srgbClr w14:val="000000"/>
                  </w14:solidFill>
                  <w14:prstDash w14:val="solid"/>
                  <w14:bevel/>
                </w14:textOutline>
              </w:rPr>
              <w:t>4</w:t>
            </w:r>
            <w:r>
              <w:rPr>
                <w:spacing w:val="-1"/>
                <w:lang w:eastAsia="zh-CN"/>
                <w14:textOutline w14:w="4356" w14:cap="sq" w14:cmpd="sng" w14:algn="ctr">
                  <w14:solidFill>
                    <w14:srgbClr w14:val="000000"/>
                  </w14:solidFill>
                  <w14:prstDash w14:val="solid"/>
                  <w14:bevel/>
                </w14:textOutline>
              </w:rPr>
              <w:t>03 会议室述标</w:t>
            </w:r>
          </w:p>
        </w:tc>
      </w:tr>
    </w:tbl>
    <w:p w14:paraId="62B27BF8">
      <w:pPr>
        <w:ind w:right="210" w:firstLine="420"/>
        <w:rPr>
          <w:lang w:eastAsia="zh-CN"/>
        </w:rPr>
      </w:pPr>
    </w:p>
    <w:p w14:paraId="522CD81D">
      <w:pPr>
        <w:ind w:right="210" w:firstLine="420"/>
        <w:rPr>
          <w:lang w:eastAsia="zh-CN"/>
        </w:rPr>
        <w:sectPr>
          <w:footerReference r:id="rId9" w:type="default"/>
          <w:pgSz w:w="11906" w:h="16839"/>
          <w:pgMar w:top="1055" w:right="815" w:bottom="1478" w:left="1442" w:header="0" w:footer="1313" w:gutter="0"/>
          <w:cols w:space="720" w:num="1"/>
        </w:sectPr>
      </w:pPr>
    </w:p>
    <w:p w14:paraId="2042A2B5">
      <w:pPr>
        <w:spacing w:line="487" w:lineRule="exact"/>
        <w:ind w:right="210" w:firstLine="420"/>
        <w:rPr>
          <w:lang w:eastAsia="zh-CN"/>
        </w:rPr>
      </w:pPr>
    </w:p>
    <w:p w14:paraId="1C71425A">
      <w:pPr>
        <w:spacing w:before="98" w:line="225" w:lineRule="auto"/>
        <w:ind w:left="210" w:right="210" w:firstLine="690"/>
        <w:jc w:val="cente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pP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招</w:t>
      </w:r>
      <w:r>
        <w:rPr>
          <w:rFonts w:ascii="宋体" w:hAnsi="宋体" w:eastAsia="宋体" w:cs="宋体"/>
          <w:spacing w:val="23"/>
          <w:sz w:val="35"/>
          <w:szCs w:val="35"/>
          <w:lang w:eastAsia="zh-CN"/>
        </w:rPr>
        <w:t xml:space="preserve"> </w:t>
      </w: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标</w:t>
      </w:r>
      <w:r>
        <w:rPr>
          <w:rFonts w:ascii="宋体" w:hAnsi="宋体" w:eastAsia="宋体" w:cs="宋体"/>
          <w:spacing w:val="25"/>
          <w:sz w:val="35"/>
          <w:szCs w:val="35"/>
          <w:lang w:eastAsia="zh-CN"/>
        </w:rPr>
        <w:t xml:space="preserve"> </w:t>
      </w: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文</w:t>
      </w:r>
      <w:r>
        <w:rPr>
          <w:rFonts w:ascii="宋体" w:hAnsi="宋体" w:eastAsia="宋体" w:cs="宋体"/>
          <w:spacing w:val="17"/>
          <w:sz w:val="35"/>
          <w:szCs w:val="35"/>
          <w:lang w:eastAsia="zh-CN"/>
        </w:rPr>
        <w:t xml:space="preserve"> </w:t>
      </w: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件</w:t>
      </w:r>
    </w:p>
    <w:p w14:paraId="72F0966E">
      <w:pPr>
        <w:spacing w:before="98" w:line="225" w:lineRule="auto"/>
        <w:ind w:left="210" w:right="210" w:firstLine="700"/>
        <w:jc w:val="center"/>
        <w:rPr>
          <w:rFonts w:ascii="宋体" w:hAnsi="宋体" w:eastAsia="宋体" w:cs="宋体"/>
          <w:sz w:val="35"/>
          <w:szCs w:val="35"/>
          <w:lang w:eastAsia="zh-CN"/>
        </w:rPr>
      </w:pPr>
    </w:p>
    <w:p w14:paraId="1C4EB938">
      <w:pPr>
        <w:spacing w:before="20" w:line="239" w:lineRule="auto"/>
        <w:ind w:left="210" w:right="210" w:firstLine="474"/>
        <w:jc w:val="both"/>
        <w:rPr>
          <w:rFonts w:ascii="仿宋" w:hAnsi="仿宋" w:eastAsia="仿宋" w:cs="仿宋"/>
          <w:sz w:val="24"/>
          <w:szCs w:val="24"/>
          <w:lang w:eastAsia="zh-CN"/>
        </w:rPr>
      </w:pPr>
      <w:r>
        <w:rPr>
          <w:rFonts w:ascii="仿宋" w:hAnsi="仿宋" w:eastAsia="仿宋" w:cs="仿宋"/>
          <w:spacing w:val="-3"/>
          <w:sz w:val="24"/>
          <w:szCs w:val="24"/>
          <w:lang w:eastAsia="zh-CN"/>
        </w:rPr>
        <w:t>焦作新材料职业学院是一所经河南省人民政府批准、国家教育部备案、具有独立</w:t>
      </w:r>
      <w:r>
        <w:rPr>
          <w:rFonts w:ascii="仿宋" w:hAnsi="仿宋" w:eastAsia="仿宋" w:cs="仿宋"/>
          <w:spacing w:val="16"/>
          <w:sz w:val="24"/>
          <w:szCs w:val="24"/>
          <w:lang w:eastAsia="zh-CN"/>
        </w:rPr>
        <w:t xml:space="preserve"> </w:t>
      </w:r>
      <w:r>
        <w:rPr>
          <w:rFonts w:ascii="仿宋" w:hAnsi="仿宋" w:eastAsia="仿宋" w:cs="仿宋"/>
          <w:spacing w:val="-2"/>
          <w:sz w:val="24"/>
          <w:szCs w:val="24"/>
          <w:lang w:eastAsia="zh-CN"/>
        </w:rPr>
        <w:t>颁发学历证书资格的全日制普通高等职业院校。学校坐落</w:t>
      </w:r>
      <w:r>
        <w:rPr>
          <w:rFonts w:ascii="仿宋" w:hAnsi="仿宋" w:eastAsia="仿宋" w:cs="仿宋"/>
          <w:spacing w:val="-3"/>
          <w:sz w:val="24"/>
          <w:szCs w:val="24"/>
          <w:lang w:eastAsia="zh-CN"/>
        </w:rPr>
        <w:t>于中原山水名城——河南省</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焦作市，这里风景秀美、交通便捷、文化底蕴丰富、工业基础雄厚。优</w:t>
      </w:r>
      <w:r>
        <w:rPr>
          <w:rFonts w:ascii="仿宋" w:hAnsi="仿宋" w:eastAsia="仿宋" w:cs="仿宋"/>
          <w:sz w:val="24"/>
          <w:szCs w:val="24"/>
          <w:lang w:eastAsia="zh-CN"/>
        </w:rPr>
        <w:t xml:space="preserve">越的区位优 </w:t>
      </w:r>
      <w:r>
        <w:rPr>
          <w:rFonts w:ascii="仿宋" w:hAnsi="仿宋" w:eastAsia="仿宋" w:cs="仿宋"/>
          <w:spacing w:val="-1"/>
          <w:sz w:val="24"/>
          <w:szCs w:val="24"/>
          <w:lang w:eastAsia="zh-CN"/>
        </w:rPr>
        <w:t>势，为学院的人才培养和学生就业提供了得天独厚的条件。</w:t>
      </w:r>
    </w:p>
    <w:p w14:paraId="3E07AFC0">
      <w:pPr>
        <w:spacing w:before="29" w:line="242" w:lineRule="auto"/>
        <w:ind w:left="210" w:right="210" w:firstLine="464"/>
        <w:jc w:val="both"/>
        <w:rPr>
          <w:rFonts w:ascii="仿宋" w:hAnsi="仿宋" w:eastAsia="仿宋" w:cs="仿宋"/>
          <w:sz w:val="24"/>
          <w:szCs w:val="24"/>
          <w:lang w:eastAsia="zh-CN"/>
        </w:rPr>
      </w:pPr>
      <w:r>
        <w:rPr>
          <w:rFonts w:ascii="仿宋" w:hAnsi="仿宋" w:eastAsia="仿宋" w:cs="仿宋"/>
          <w:spacing w:val="-8"/>
          <w:sz w:val="24"/>
          <w:szCs w:val="24"/>
          <w:lang w:eastAsia="zh-CN"/>
        </w:rPr>
        <w:t>学校始建于2020年，由河南龙佰教育集团有限公司投资举办，总投资18亿元，</w:t>
      </w:r>
      <w:r>
        <w:rPr>
          <w:rFonts w:ascii="仿宋" w:hAnsi="仿宋" w:eastAsia="仿宋" w:cs="仿宋"/>
          <w:spacing w:val="-4"/>
          <w:sz w:val="24"/>
          <w:szCs w:val="24"/>
          <w:lang w:eastAsia="zh-CN"/>
        </w:rPr>
        <w:t>总占地面积500余亩，建筑面积26.2万m</w:t>
      </w:r>
      <w:r>
        <w:rPr>
          <w:spacing w:val="-4"/>
          <w:sz w:val="24"/>
          <w:szCs w:val="24"/>
          <w:lang w:eastAsia="zh-CN"/>
        </w:rPr>
        <w:t>²</w:t>
      </w:r>
      <w:r>
        <w:rPr>
          <w:rFonts w:ascii="仿宋" w:hAnsi="仿宋" w:eastAsia="仿宋" w:cs="仿宋"/>
          <w:spacing w:val="-4"/>
          <w:sz w:val="24"/>
          <w:szCs w:val="24"/>
          <w:lang w:eastAsia="zh-CN"/>
        </w:rPr>
        <w:t>,规划容纳在校生20000余人。其中一期占地面积 325.5亩，投资8亿元，建筑面积15.5万m</w:t>
      </w:r>
      <w:r>
        <w:rPr>
          <w:spacing w:val="-4"/>
          <w:sz w:val="24"/>
          <w:szCs w:val="24"/>
          <w:lang w:eastAsia="zh-CN"/>
        </w:rPr>
        <w:t>²</w:t>
      </w:r>
      <w:r>
        <w:rPr>
          <w:rFonts w:ascii="仿宋" w:hAnsi="仿宋" w:eastAsia="仿宋" w:cs="仿宋"/>
          <w:spacing w:val="-4"/>
          <w:sz w:val="24"/>
          <w:szCs w:val="24"/>
          <w:lang w:eastAsia="zh-CN"/>
        </w:rPr>
        <w:t>。建有教学楼</w:t>
      </w:r>
      <w:r>
        <w:rPr>
          <w:rFonts w:ascii="仿宋" w:hAnsi="仿宋" w:eastAsia="仿宋" w:cs="仿宋"/>
          <w:spacing w:val="-5"/>
          <w:sz w:val="24"/>
          <w:szCs w:val="24"/>
          <w:lang w:eastAsia="zh-CN"/>
        </w:rPr>
        <w:t>、实训楼、</w:t>
      </w:r>
      <w:r>
        <w:rPr>
          <w:rFonts w:ascii="仿宋" w:hAnsi="仿宋" w:eastAsia="仿宋" w:cs="仿宋"/>
          <w:spacing w:val="1"/>
          <w:sz w:val="24"/>
          <w:szCs w:val="24"/>
          <w:lang w:eastAsia="zh-CN"/>
        </w:rPr>
        <w:t>图书馆、学术交流中心、学生公寓、餐厅、标准化运动场、多媒体</w:t>
      </w:r>
      <w:r>
        <w:rPr>
          <w:rFonts w:ascii="仿宋" w:hAnsi="仿宋" w:eastAsia="仿宋" w:cs="仿宋"/>
          <w:sz w:val="24"/>
          <w:szCs w:val="24"/>
          <w:lang w:eastAsia="zh-CN"/>
        </w:rPr>
        <w:t>报告厅、景贤书院等基本设施，馆藏图书二十余万册，教学仪器设备总值数千</w:t>
      </w:r>
      <w:r>
        <w:rPr>
          <w:rFonts w:ascii="仿宋" w:hAnsi="仿宋" w:eastAsia="仿宋" w:cs="仿宋"/>
          <w:spacing w:val="-1"/>
          <w:sz w:val="24"/>
          <w:szCs w:val="24"/>
          <w:lang w:eastAsia="zh-CN"/>
        </w:rPr>
        <w:t>万元。校园环境优美，</w:t>
      </w:r>
      <w:r>
        <w:rPr>
          <w:rFonts w:ascii="仿宋" w:hAnsi="仿宋" w:eastAsia="仿宋" w:cs="仿宋"/>
          <w:spacing w:val="-2"/>
          <w:sz w:val="24"/>
          <w:szCs w:val="24"/>
          <w:lang w:eastAsia="zh-CN"/>
        </w:rPr>
        <w:t>教学设施先进，为学生</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的发展和成才创造了理想的条件。</w:t>
      </w:r>
    </w:p>
    <w:p w14:paraId="1EEE6900">
      <w:pPr>
        <w:spacing w:before="31" w:line="242" w:lineRule="auto"/>
        <w:ind w:left="210" w:right="210" w:firstLine="472"/>
        <w:jc w:val="both"/>
        <w:rPr>
          <w:rFonts w:ascii="仿宋" w:hAnsi="仿宋" w:eastAsia="仿宋" w:cs="仿宋"/>
          <w:sz w:val="24"/>
          <w:szCs w:val="24"/>
          <w:lang w:eastAsia="zh-CN"/>
        </w:rPr>
      </w:pPr>
      <w:r>
        <w:rPr>
          <w:rFonts w:ascii="仿宋" w:hAnsi="仿宋" w:eastAsia="仿宋" w:cs="仿宋"/>
          <w:spacing w:val="-4"/>
          <w:sz w:val="24"/>
          <w:szCs w:val="24"/>
          <w:lang w:eastAsia="zh-CN"/>
        </w:rPr>
        <w:t>学校以“存养德性、精纯技能”为校训，依托龙佰集团产业优势，并紧密结合产</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业需求，探索“双元制”教育模式，实现学生“入学即入职、上学即上班</w:t>
      </w:r>
      <w:r>
        <w:rPr>
          <w:rFonts w:ascii="仿宋" w:hAnsi="仿宋" w:eastAsia="仿宋" w:cs="仿宋"/>
          <w:spacing w:val="-4"/>
          <w:sz w:val="24"/>
          <w:szCs w:val="24"/>
          <w:lang w:eastAsia="zh-CN"/>
        </w:rPr>
        <w:t>、毕业即就</w:t>
      </w:r>
      <w:r>
        <w:rPr>
          <w:rFonts w:ascii="仿宋" w:hAnsi="仿宋" w:eastAsia="仿宋" w:cs="仿宋"/>
          <w:sz w:val="24"/>
          <w:szCs w:val="24"/>
          <w:lang w:eastAsia="zh-CN"/>
        </w:rPr>
        <w:t xml:space="preserve"> 业”的培养目标。首批开设应用化工技术、智能制造装备技术、新能源材料应用技 </w:t>
      </w:r>
      <w:r>
        <w:rPr>
          <w:rFonts w:ascii="仿宋" w:hAnsi="仿宋" w:eastAsia="仿宋" w:cs="仿宋"/>
          <w:spacing w:val="-3"/>
          <w:sz w:val="24"/>
          <w:szCs w:val="24"/>
          <w:lang w:eastAsia="zh-CN"/>
        </w:rPr>
        <w:t>术、智慧景区开发与管理和电子信息工程技术五个专业，重点培养应用化</w:t>
      </w:r>
      <w:r>
        <w:rPr>
          <w:rFonts w:ascii="仿宋" w:hAnsi="仿宋" w:eastAsia="仿宋" w:cs="仿宋"/>
          <w:spacing w:val="-4"/>
          <w:sz w:val="24"/>
          <w:szCs w:val="24"/>
          <w:lang w:eastAsia="zh-CN"/>
        </w:rPr>
        <w:t>工、材料能</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源、智能制造、旅游康养、信息工程等方面的高素质技术技</w:t>
      </w:r>
      <w:r>
        <w:rPr>
          <w:rFonts w:ascii="仿宋" w:hAnsi="仿宋" w:eastAsia="仿宋" w:cs="仿宋"/>
          <w:spacing w:val="-3"/>
          <w:sz w:val="24"/>
          <w:szCs w:val="24"/>
          <w:lang w:eastAsia="zh-CN"/>
        </w:rPr>
        <w:t>能型人才。学院通过实施</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学科带头人培养选拔引进计划，加大“双师型”教师、博士、高职称人才的</w:t>
      </w:r>
      <w:r>
        <w:rPr>
          <w:rFonts w:ascii="仿宋" w:hAnsi="仿宋" w:eastAsia="仿宋" w:cs="仿宋"/>
          <w:spacing w:val="-4"/>
          <w:sz w:val="24"/>
          <w:szCs w:val="24"/>
          <w:lang w:eastAsia="zh-CN"/>
        </w:rPr>
        <w:t>引进和培</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养力度，建设规模适宜、结构合理的高素质教师队伍。搭建</w:t>
      </w:r>
      <w:r>
        <w:rPr>
          <w:rFonts w:ascii="仿宋" w:hAnsi="仿宋" w:eastAsia="仿宋" w:cs="仿宋"/>
          <w:spacing w:val="-3"/>
          <w:sz w:val="24"/>
          <w:szCs w:val="24"/>
          <w:lang w:eastAsia="zh-CN"/>
        </w:rPr>
        <w:t>产教融合发展平台，推进</w:t>
      </w:r>
      <w:r>
        <w:rPr>
          <w:rFonts w:ascii="仿宋" w:hAnsi="仿宋" w:eastAsia="仿宋" w:cs="仿宋"/>
          <w:sz w:val="24"/>
          <w:szCs w:val="24"/>
          <w:lang w:eastAsia="zh-CN"/>
        </w:rPr>
        <w:t xml:space="preserve"> 产教良性互动、校企优势互补，促进区域</w:t>
      </w:r>
      <w:r>
        <w:rPr>
          <w:rFonts w:ascii="仿宋" w:hAnsi="仿宋" w:eastAsia="仿宋" w:cs="仿宋"/>
          <w:spacing w:val="-1"/>
          <w:sz w:val="24"/>
          <w:szCs w:val="24"/>
          <w:lang w:eastAsia="zh-CN"/>
        </w:rPr>
        <w:t>人才链与产业链、创新链的有机衔接。</w:t>
      </w:r>
    </w:p>
    <w:p w14:paraId="5C9F659A">
      <w:pPr>
        <w:spacing w:before="35" w:line="242" w:lineRule="auto"/>
        <w:ind w:left="210" w:right="210" w:firstLine="472"/>
        <w:jc w:val="both"/>
        <w:rPr>
          <w:rFonts w:ascii="仿宋" w:hAnsi="仿宋" w:eastAsia="仿宋" w:cs="仿宋"/>
          <w:sz w:val="24"/>
          <w:szCs w:val="24"/>
          <w:lang w:eastAsia="zh-CN"/>
        </w:rPr>
      </w:pPr>
      <w:r>
        <w:rPr>
          <w:rFonts w:ascii="仿宋" w:hAnsi="仿宋" w:eastAsia="仿宋" w:cs="仿宋"/>
          <w:spacing w:val="-4"/>
          <w:sz w:val="24"/>
          <w:szCs w:val="24"/>
          <w:lang w:eastAsia="zh-CN"/>
        </w:rPr>
        <w:t>功崇惟志，业广惟勤。焦作新材料职业学院将以习近平新时代中国特色社会主义</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思想和党的二十大精神为指导，全面落实全国全省教育大会和</w:t>
      </w:r>
      <w:r>
        <w:rPr>
          <w:rFonts w:ascii="仿宋" w:hAnsi="仿宋" w:eastAsia="仿宋" w:cs="仿宋"/>
          <w:spacing w:val="-3"/>
          <w:sz w:val="24"/>
          <w:szCs w:val="24"/>
          <w:lang w:eastAsia="zh-CN"/>
        </w:rPr>
        <w:t>教育部《关于实施中国</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特色高水平高职学校和专业建设计划的意见》精神，紧密结合企业、行业和</w:t>
      </w:r>
      <w:r>
        <w:rPr>
          <w:rFonts w:ascii="仿宋" w:hAnsi="仿宋" w:eastAsia="仿宋" w:cs="仿宋"/>
          <w:sz w:val="24"/>
          <w:szCs w:val="24"/>
          <w:lang w:eastAsia="zh-CN"/>
        </w:rPr>
        <w:t xml:space="preserve">社会发 </w:t>
      </w:r>
      <w:r>
        <w:rPr>
          <w:rFonts w:ascii="仿宋" w:hAnsi="仿宋" w:eastAsia="仿宋" w:cs="仿宋"/>
          <w:spacing w:val="-2"/>
          <w:sz w:val="24"/>
          <w:szCs w:val="24"/>
          <w:lang w:eastAsia="zh-CN"/>
        </w:rPr>
        <w:t>展需求，以素质提升和能力培养为重点，以校企合作、产教融合为路径，从“教学、</w:t>
      </w:r>
      <w:r>
        <w:rPr>
          <w:rFonts w:ascii="仿宋" w:hAnsi="仿宋" w:eastAsia="仿宋" w:cs="仿宋"/>
          <w:spacing w:val="16"/>
          <w:sz w:val="24"/>
          <w:szCs w:val="24"/>
          <w:lang w:eastAsia="zh-CN"/>
        </w:rPr>
        <w:t xml:space="preserve"> </w:t>
      </w:r>
      <w:r>
        <w:rPr>
          <w:rFonts w:ascii="仿宋" w:hAnsi="仿宋" w:eastAsia="仿宋" w:cs="仿宋"/>
          <w:spacing w:val="-4"/>
          <w:sz w:val="24"/>
          <w:szCs w:val="24"/>
          <w:lang w:eastAsia="zh-CN"/>
        </w:rPr>
        <w:t>管理、就业”三大方面打造具有龙佰特色的“双元制”教育模式，培养“素质全面、</w:t>
      </w:r>
      <w:r>
        <w:rPr>
          <w:rFonts w:ascii="仿宋" w:hAnsi="仿宋" w:eastAsia="仿宋" w:cs="仿宋"/>
          <w:sz w:val="24"/>
          <w:szCs w:val="24"/>
          <w:lang w:eastAsia="zh-CN"/>
        </w:rPr>
        <w:t xml:space="preserve"> 基础扎实、技能过硬、服务社会”的技术技能型人才，致力于把学校建设成为具有 </w:t>
      </w:r>
      <w:r>
        <w:rPr>
          <w:rFonts w:ascii="仿宋" w:hAnsi="仿宋" w:eastAsia="仿宋" w:cs="仿宋"/>
          <w:spacing w:val="-2"/>
          <w:sz w:val="24"/>
          <w:szCs w:val="24"/>
          <w:lang w:eastAsia="zh-CN"/>
        </w:rPr>
        <w:t>中国特色的创新型高水平职业院校。学校规划于“</w:t>
      </w:r>
      <w:r>
        <w:rPr>
          <w:rFonts w:ascii="仿宋" w:hAnsi="仿宋" w:eastAsia="仿宋" w:cs="仿宋"/>
          <w:spacing w:val="-3"/>
          <w:sz w:val="24"/>
          <w:szCs w:val="24"/>
          <w:lang w:eastAsia="zh-CN"/>
        </w:rPr>
        <w:t>十五五”期间升格职业本科学校，</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努力为职业教育多元化发展和区域经济社会发展做出更大贡献。</w:t>
      </w:r>
    </w:p>
    <w:p w14:paraId="3887ECB5">
      <w:pPr>
        <w:spacing w:line="261" w:lineRule="auto"/>
        <w:ind w:right="210" w:firstLine="420"/>
        <w:rPr>
          <w:lang w:eastAsia="zh-CN"/>
        </w:rPr>
      </w:pPr>
    </w:p>
    <w:p w14:paraId="1F4817FA">
      <w:pPr>
        <w:spacing w:line="262" w:lineRule="auto"/>
        <w:ind w:right="210" w:firstLine="420"/>
        <w:rPr>
          <w:lang w:eastAsia="zh-CN"/>
        </w:rPr>
      </w:pPr>
    </w:p>
    <w:p w14:paraId="24EC0DBB">
      <w:pPr>
        <w:spacing w:before="92" w:line="317" w:lineRule="auto"/>
        <w:ind w:right="210" w:firstLine="568" w:firstLineChars="200"/>
        <w:rPr>
          <w:rFonts w:ascii="仿宋" w:hAnsi="仿宋" w:eastAsia="仿宋" w:cs="仿宋"/>
          <w:sz w:val="28"/>
          <w:szCs w:val="28"/>
          <w:lang w:eastAsia="zh-CN"/>
        </w:rPr>
      </w:pPr>
      <w:r>
        <w:rPr>
          <w:rFonts w:ascii="仿宋" w:hAnsi="仿宋" w:eastAsia="仿宋" w:cs="仿宋"/>
          <w:spacing w:val="2"/>
          <w:sz w:val="28"/>
          <w:szCs w:val="28"/>
          <w:lang w:eastAsia="zh-CN"/>
        </w:rPr>
        <w:t>现</w:t>
      </w:r>
      <w:r>
        <w:rPr>
          <w:rFonts w:hint="eastAsia" w:ascii="仿宋" w:hAnsi="仿宋" w:eastAsia="仿宋" w:cs="仿宋"/>
          <w:spacing w:val="2"/>
          <w:sz w:val="28"/>
          <w:szCs w:val="28"/>
          <w:lang w:eastAsia="zh-CN"/>
        </w:rPr>
        <w:t>学校</w:t>
      </w:r>
      <w:r>
        <w:rPr>
          <w:rFonts w:ascii="仿宋" w:hAnsi="仿宋" w:eastAsia="仿宋" w:cs="仿宋"/>
          <w:spacing w:val="2"/>
          <w:sz w:val="28"/>
          <w:szCs w:val="28"/>
          <w:lang w:eastAsia="zh-CN"/>
        </w:rPr>
        <w:t>拟对</w:t>
      </w:r>
      <w:r>
        <w:rPr>
          <w:rFonts w:ascii="仿宋" w:hAnsi="仿宋" w:eastAsia="仿宋" w:cs="仿宋"/>
          <w:spacing w:val="2"/>
          <w:sz w:val="28"/>
          <w:szCs w:val="28"/>
          <w:u w:val="single"/>
          <w:lang w:eastAsia="zh-CN"/>
        </w:rPr>
        <w:t xml:space="preserve"> </w:t>
      </w:r>
      <w:r>
        <w:rPr>
          <w:rFonts w:hint="eastAsia" w:ascii="仿宋" w:hAnsi="仿宋" w:eastAsia="仿宋" w:cs="仿宋"/>
          <w:spacing w:val="-3"/>
          <w:sz w:val="28"/>
          <w:szCs w:val="28"/>
          <w:u w:val="single"/>
          <w:lang w:eastAsia="zh-CN"/>
        </w:rPr>
        <w:t>焦作新材料职业学院</w:t>
      </w:r>
      <w:r>
        <w:rPr>
          <w:rFonts w:hint="eastAsia" w:ascii="仿宋" w:hAnsi="仿宋" w:eastAsia="仿宋" w:cs="仿宋"/>
          <w:spacing w:val="-3"/>
          <w:sz w:val="28"/>
          <w:szCs w:val="28"/>
          <w:u w:val="single"/>
          <w:lang w:val="en-US" w:eastAsia="zh-CN"/>
        </w:rPr>
        <w:t>2期宿舍楼晾衣杆</w:t>
      </w:r>
      <w:r>
        <w:rPr>
          <w:rFonts w:hint="eastAsia" w:ascii="仿宋" w:hAnsi="仿宋" w:eastAsia="仿宋" w:cs="仿宋"/>
          <w:spacing w:val="-3"/>
          <w:sz w:val="28"/>
          <w:szCs w:val="28"/>
          <w:u w:val="single"/>
          <w:lang w:eastAsia="zh-CN"/>
        </w:rPr>
        <w:t>采购项目</w:t>
      </w:r>
      <w:r>
        <w:rPr>
          <w:rFonts w:ascii="仿宋" w:hAnsi="仿宋" w:eastAsia="仿宋" w:cs="仿宋"/>
          <w:spacing w:val="2"/>
          <w:sz w:val="28"/>
          <w:szCs w:val="28"/>
          <w:u w:val="single"/>
          <w:lang w:eastAsia="zh-CN"/>
        </w:rPr>
        <w:t xml:space="preserve">  </w:t>
      </w:r>
      <w:r>
        <w:rPr>
          <w:rFonts w:ascii="仿宋" w:hAnsi="仿宋" w:eastAsia="仿宋" w:cs="仿宋"/>
          <w:spacing w:val="-112"/>
          <w:sz w:val="28"/>
          <w:szCs w:val="28"/>
          <w:lang w:eastAsia="zh-CN"/>
        </w:rPr>
        <w:t xml:space="preserve"> </w:t>
      </w:r>
      <w:r>
        <w:rPr>
          <w:rFonts w:ascii="仿宋" w:hAnsi="仿宋" w:eastAsia="仿宋" w:cs="仿宋"/>
          <w:spacing w:val="2"/>
          <w:sz w:val="28"/>
          <w:szCs w:val="28"/>
          <w:lang w:eastAsia="zh-CN"/>
        </w:rPr>
        <w:t>进行招标，欢迎具有相关能</w:t>
      </w:r>
      <w:r>
        <w:rPr>
          <w:rFonts w:ascii="仿宋" w:hAnsi="仿宋" w:eastAsia="仿宋" w:cs="仿宋"/>
          <w:spacing w:val="-2"/>
          <w:sz w:val="28"/>
          <w:szCs w:val="28"/>
          <w:lang w:eastAsia="zh-CN"/>
        </w:rPr>
        <w:t>力和相应资格的法人参加竞标。</w:t>
      </w:r>
    </w:p>
    <w:p w14:paraId="654354A4">
      <w:pPr>
        <w:spacing w:line="217" w:lineRule="auto"/>
        <w:ind w:right="210" w:firstLine="560"/>
        <w:rPr>
          <w:rFonts w:ascii="仿宋" w:hAnsi="仿宋" w:eastAsia="仿宋" w:cs="仿宋"/>
          <w:sz w:val="28"/>
          <w:szCs w:val="28"/>
          <w:lang w:eastAsia="zh-CN"/>
        </w:rPr>
        <w:sectPr>
          <w:footerReference r:id="rId10" w:type="default"/>
          <w:pgSz w:w="11906" w:h="16839"/>
          <w:pgMar w:top="1055" w:right="1339" w:bottom="1478" w:left="1560" w:header="0" w:footer="1313" w:gutter="0"/>
          <w:cols w:space="720" w:num="1"/>
        </w:sectPr>
      </w:pPr>
    </w:p>
    <w:p w14:paraId="525B3541">
      <w:pPr>
        <w:spacing w:line="487" w:lineRule="exact"/>
        <w:ind w:right="210" w:firstLine="420"/>
        <w:rPr>
          <w:lang w:eastAsia="zh-CN"/>
        </w:rPr>
      </w:pPr>
    </w:p>
    <w:p w14:paraId="6620AD29">
      <w:pPr>
        <w:spacing w:before="99" w:line="227" w:lineRule="auto"/>
        <w:ind w:left="210" w:right="210" w:firstLine="626"/>
        <w:jc w:val="center"/>
        <w:rPr>
          <w:rFonts w:ascii="宋体" w:hAnsi="宋体" w:eastAsia="宋体" w:cs="宋体"/>
          <w:spacing w:val="-37"/>
          <w:sz w:val="35"/>
          <w:szCs w:val="35"/>
          <w:lang w:eastAsia="zh-CN"/>
          <w14:textOutline w14:w="6540" w14:cap="sq" w14:cmpd="sng" w14:algn="ctr">
            <w14:solidFill>
              <w14:srgbClr w14:val="000000"/>
            </w14:solidFill>
            <w14:prstDash w14:val="solid"/>
            <w14:bevel/>
          </w14:textOutline>
        </w:rPr>
      </w:pPr>
      <w:r>
        <w:rPr>
          <w:rFonts w:ascii="宋体" w:hAnsi="宋体" w:eastAsia="宋体" w:cs="宋体"/>
          <w:spacing w:val="-37"/>
          <w:sz w:val="35"/>
          <w:szCs w:val="35"/>
          <w:lang w:eastAsia="zh-CN"/>
          <w14:textOutline w14:w="6540" w14:cap="sq" w14:cmpd="sng" w14:algn="ctr">
            <w14:solidFill>
              <w14:srgbClr w14:val="000000"/>
            </w14:solidFill>
            <w14:prstDash w14:val="solid"/>
            <w14:bevel/>
          </w14:textOutline>
        </w:rPr>
        <w:t>目</w:t>
      </w:r>
      <w:r>
        <w:rPr>
          <w:rFonts w:ascii="宋体" w:hAnsi="宋体" w:eastAsia="宋体" w:cs="宋体"/>
          <w:spacing w:val="23"/>
          <w:sz w:val="35"/>
          <w:szCs w:val="35"/>
          <w:lang w:eastAsia="zh-CN"/>
        </w:rPr>
        <w:t xml:space="preserve"> </w:t>
      </w:r>
      <w:r>
        <w:rPr>
          <w:rFonts w:ascii="宋体" w:hAnsi="宋体" w:eastAsia="宋体" w:cs="宋体"/>
          <w:spacing w:val="-37"/>
          <w:sz w:val="35"/>
          <w:szCs w:val="35"/>
          <w:lang w:eastAsia="zh-CN"/>
          <w14:textOutline w14:w="6540" w14:cap="sq" w14:cmpd="sng" w14:algn="ctr">
            <w14:solidFill>
              <w14:srgbClr w14:val="000000"/>
            </w14:solidFill>
            <w14:prstDash w14:val="solid"/>
            <w14:bevel/>
          </w14:textOutline>
        </w:rPr>
        <w:t>录</w:t>
      </w:r>
    </w:p>
    <w:p w14:paraId="52431724">
      <w:pPr>
        <w:spacing w:before="99" w:line="227" w:lineRule="auto"/>
        <w:ind w:left="210" w:right="210" w:firstLine="700"/>
        <w:jc w:val="center"/>
        <w:rPr>
          <w:rFonts w:ascii="宋体" w:hAnsi="宋体" w:eastAsia="宋体" w:cs="宋体"/>
          <w:sz w:val="35"/>
          <w:szCs w:val="35"/>
          <w:lang w:eastAsia="zh-CN"/>
        </w:rPr>
      </w:pPr>
    </w:p>
    <w:p w14:paraId="6646B43F">
      <w:pPr>
        <w:spacing w:before="153" w:line="220" w:lineRule="auto"/>
        <w:ind w:left="210" w:right="210" w:firstLine="472"/>
        <w:rPr>
          <w:rFonts w:ascii="宋体" w:hAnsi="宋体" w:eastAsia="宋体" w:cs="宋体"/>
          <w:sz w:val="24"/>
          <w:szCs w:val="24"/>
          <w:lang w:eastAsia="zh-CN"/>
        </w:rPr>
      </w:pPr>
      <w:r>
        <w:rPr>
          <w:rFonts w:ascii="宋体" w:hAnsi="宋体" w:eastAsia="宋体" w:cs="宋体"/>
          <w:spacing w:val="-4"/>
          <w:sz w:val="24"/>
          <w:szCs w:val="24"/>
          <w:lang w:eastAsia="zh-CN"/>
        </w:rPr>
        <w:t>一、总则</w:t>
      </w:r>
    </w:p>
    <w:p w14:paraId="68948C21">
      <w:pPr>
        <w:spacing w:before="193" w:line="480" w:lineRule="exact"/>
        <w:ind w:left="210" w:right="210" w:firstLine="476"/>
        <w:rPr>
          <w:rFonts w:ascii="宋体" w:hAnsi="宋体" w:eastAsia="宋体" w:cs="宋体"/>
          <w:sz w:val="24"/>
          <w:szCs w:val="24"/>
          <w:lang w:eastAsia="zh-CN"/>
        </w:rPr>
      </w:pPr>
      <w:r>
        <w:rPr>
          <w:rFonts w:ascii="宋体" w:hAnsi="宋体" w:eastAsia="宋体" w:cs="宋体"/>
          <w:spacing w:val="-2"/>
          <w:position w:val="18"/>
          <w:sz w:val="24"/>
          <w:szCs w:val="24"/>
          <w:lang w:eastAsia="zh-CN"/>
        </w:rPr>
        <w:t>二、项目概况及技术要求</w:t>
      </w:r>
    </w:p>
    <w:p w14:paraId="4A6E320B">
      <w:pPr>
        <w:spacing w:line="219" w:lineRule="auto"/>
        <w:ind w:left="210" w:right="210" w:firstLine="478"/>
        <w:rPr>
          <w:rFonts w:ascii="宋体" w:hAnsi="宋体" w:eastAsia="宋体" w:cs="宋体"/>
          <w:sz w:val="24"/>
          <w:szCs w:val="24"/>
          <w:lang w:eastAsia="zh-CN"/>
        </w:rPr>
      </w:pPr>
      <w:r>
        <w:rPr>
          <w:rFonts w:ascii="宋体" w:hAnsi="宋体" w:eastAsia="宋体" w:cs="宋体"/>
          <w:spacing w:val="-1"/>
          <w:sz w:val="24"/>
          <w:szCs w:val="24"/>
          <w:lang w:eastAsia="zh-CN"/>
        </w:rPr>
        <w:t>三、招标文件注意事项</w:t>
      </w:r>
    </w:p>
    <w:p w14:paraId="69BC2F35">
      <w:pPr>
        <w:spacing w:before="194" w:line="480" w:lineRule="exact"/>
        <w:ind w:left="210" w:right="210" w:firstLine="472"/>
        <w:rPr>
          <w:rFonts w:ascii="宋体" w:hAnsi="宋体" w:eastAsia="宋体" w:cs="宋体"/>
          <w:sz w:val="24"/>
          <w:szCs w:val="24"/>
          <w:lang w:eastAsia="zh-CN"/>
        </w:rPr>
      </w:pPr>
      <w:r>
        <w:rPr>
          <w:rFonts w:ascii="宋体" w:hAnsi="宋体" w:eastAsia="宋体" w:cs="宋体"/>
          <w:spacing w:val="-4"/>
          <w:position w:val="18"/>
          <w:sz w:val="24"/>
          <w:szCs w:val="24"/>
          <w:lang w:eastAsia="zh-CN"/>
        </w:rPr>
        <w:t>四、投标文件的组成</w:t>
      </w:r>
    </w:p>
    <w:p w14:paraId="6BEF1774">
      <w:pPr>
        <w:spacing w:before="2" w:line="217"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五、投标报价规则</w:t>
      </w:r>
    </w:p>
    <w:p w14:paraId="39CC5727">
      <w:pPr>
        <w:spacing w:before="196" w:line="220"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六、评标方式</w:t>
      </w:r>
    </w:p>
    <w:p w14:paraId="7784FD85">
      <w:pPr>
        <w:spacing w:before="194" w:line="218"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七、谈价规则</w:t>
      </w:r>
    </w:p>
    <w:p w14:paraId="429C14CA">
      <w:pPr>
        <w:spacing w:before="197" w:line="219" w:lineRule="auto"/>
        <w:ind w:left="210" w:right="210" w:firstLine="478"/>
        <w:rPr>
          <w:rFonts w:ascii="宋体" w:hAnsi="宋体" w:eastAsia="宋体" w:cs="宋体"/>
          <w:sz w:val="24"/>
          <w:szCs w:val="24"/>
          <w:lang w:eastAsia="zh-CN"/>
        </w:rPr>
      </w:pPr>
      <w:r>
        <w:rPr>
          <w:rFonts w:ascii="宋体" w:hAnsi="宋体" w:eastAsia="宋体" w:cs="宋体"/>
          <w:spacing w:val="-1"/>
          <w:sz w:val="24"/>
          <w:szCs w:val="24"/>
          <w:lang w:eastAsia="zh-CN"/>
        </w:rPr>
        <w:t>八、合同主要条款（含付款方式条件）</w:t>
      </w:r>
    </w:p>
    <w:p w14:paraId="23401AE4">
      <w:pPr>
        <w:spacing w:before="195" w:line="480" w:lineRule="exact"/>
        <w:ind w:left="210" w:right="210" w:firstLine="476"/>
        <w:rPr>
          <w:rFonts w:ascii="宋体" w:hAnsi="宋体" w:eastAsia="宋体" w:cs="宋体"/>
          <w:sz w:val="24"/>
          <w:szCs w:val="24"/>
          <w:lang w:eastAsia="zh-CN"/>
        </w:rPr>
      </w:pPr>
      <w:r>
        <w:rPr>
          <w:rFonts w:ascii="宋体" w:hAnsi="宋体" w:eastAsia="宋体" w:cs="宋体"/>
          <w:spacing w:val="-2"/>
          <w:position w:val="18"/>
          <w:sz w:val="24"/>
          <w:szCs w:val="24"/>
          <w:lang w:eastAsia="zh-CN"/>
        </w:rPr>
        <w:t>后附：招标廉洁告知函</w:t>
      </w:r>
    </w:p>
    <w:p w14:paraId="41F558F6">
      <w:pPr>
        <w:spacing w:before="1" w:line="217"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报价单格式</w:t>
      </w:r>
    </w:p>
    <w:p w14:paraId="444706D9">
      <w:pPr>
        <w:spacing w:line="217" w:lineRule="auto"/>
        <w:ind w:right="210" w:firstLine="480"/>
        <w:rPr>
          <w:rFonts w:ascii="宋体" w:hAnsi="宋体" w:eastAsia="宋体" w:cs="宋体"/>
          <w:sz w:val="24"/>
          <w:szCs w:val="24"/>
          <w:lang w:eastAsia="zh-CN"/>
        </w:rPr>
        <w:sectPr>
          <w:footerReference r:id="rId11" w:type="default"/>
          <w:pgSz w:w="11906" w:h="16839"/>
          <w:pgMar w:top="1055" w:right="1785" w:bottom="1478" w:left="1560" w:header="0" w:footer="1313" w:gutter="0"/>
          <w:cols w:space="720" w:num="1"/>
        </w:sectPr>
      </w:pPr>
    </w:p>
    <w:p w14:paraId="3CC3C3E1">
      <w:pPr>
        <w:spacing w:line="487" w:lineRule="exact"/>
        <w:ind w:right="210" w:firstLine="420"/>
        <w:rPr>
          <w:lang w:eastAsia="zh-CN"/>
        </w:rPr>
      </w:pPr>
    </w:p>
    <w:p w14:paraId="25DAE881">
      <w:pPr>
        <w:spacing w:before="151" w:line="220" w:lineRule="auto"/>
        <w:ind w:left="210" w:right="210" w:firstLine="592"/>
        <w:outlineLvl w:val="0"/>
        <w:rPr>
          <w:rFonts w:ascii="宋体" w:hAnsi="宋体" w:eastAsia="宋体" w:cs="宋体"/>
          <w:sz w:val="30"/>
          <w:szCs w:val="30"/>
          <w:lang w:eastAsia="zh-CN"/>
        </w:rPr>
      </w:pPr>
      <w:r>
        <w:rPr>
          <w:rFonts w:ascii="宋体" w:hAnsi="宋体" w:eastAsia="宋体" w:cs="宋体"/>
          <w:spacing w:val="-4"/>
          <w:sz w:val="30"/>
          <w:szCs w:val="30"/>
          <w:lang w:eastAsia="zh-CN"/>
          <w14:textOutline w14:w="5448" w14:cap="sq" w14:cmpd="sng" w14:algn="ctr">
            <w14:solidFill>
              <w14:srgbClr w14:val="000000"/>
            </w14:solidFill>
            <w14:prstDash w14:val="solid"/>
            <w14:bevel/>
          </w14:textOutline>
        </w:rPr>
        <w:t>一、总则</w:t>
      </w:r>
    </w:p>
    <w:p w14:paraId="7EB6633D">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1</w:t>
      </w:r>
      <w:r>
        <w:rPr>
          <w:rFonts w:hint="eastAsia" w:ascii="仿宋" w:hAnsi="仿宋" w:eastAsia="仿宋" w:cs="仿宋"/>
          <w:spacing w:val="-8"/>
          <w:position w:val="14"/>
          <w:sz w:val="28"/>
          <w:szCs w:val="28"/>
          <w:lang w:eastAsia="zh-CN"/>
        </w:rPr>
        <w:t>、根据《中华人民共和国招投标法》以及相关的法律、法规、规章等，结合招标工程特点制定本文件；</w:t>
      </w:r>
    </w:p>
    <w:p w14:paraId="06E287C8">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2</w:t>
      </w:r>
      <w:r>
        <w:rPr>
          <w:rFonts w:hint="eastAsia" w:ascii="仿宋" w:hAnsi="仿宋" w:eastAsia="仿宋" w:cs="仿宋"/>
          <w:spacing w:val="-8"/>
          <w:position w:val="14"/>
          <w:sz w:val="28"/>
          <w:szCs w:val="28"/>
          <w:lang w:eastAsia="zh-CN"/>
        </w:rPr>
        <w:t>、维护招标投标当事人的合法权益，反对不正当竞争；</w:t>
      </w:r>
    </w:p>
    <w:p w14:paraId="435DA06D">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3</w:t>
      </w:r>
      <w:r>
        <w:rPr>
          <w:rFonts w:hint="eastAsia" w:ascii="仿宋" w:hAnsi="仿宋" w:eastAsia="仿宋" w:cs="仿宋"/>
          <w:spacing w:val="-8"/>
          <w:position w:val="14"/>
          <w:sz w:val="28"/>
          <w:szCs w:val="28"/>
          <w:lang w:eastAsia="zh-CN"/>
        </w:rPr>
        <w:t>、参加投标的投标人必须具有独立法人资格，及具备承担本招标项目施工的资质条件、能力和信誉。</w:t>
      </w:r>
    </w:p>
    <w:p w14:paraId="0CC452F5">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4</w:t>
      </w:r>
      <w:r>
        <w:rPr>
          <w:rFonts w:hint="eastAsia" w:ascii="仿宋" w:hAnsi="仿宋" w:eastAsia="仿宋" w:cs="仿宋"/>
          <w:spacing w:val="-8"/>
          <w:position w:val="14"/>
          <w:sz w:val="28"/>
          <w:szCs w:val="28"/>
          <w:lang w:eastAsia="zh-CN"/>
        </w:rPr>
        <w:t>、投标人准备和参加投标活动中发生的一切费用，不论中标与否，均由投标人自负；</w:t>
      </w:r>
    </w:p>
    <w:p w14:paraId="4567672C">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5</w:t>
      </w:r>
      <w:r>
        <w:rPr>
          <w:rFonts w:hint="eastAsia" w:ascii="仿宋" w:hAnsi="仿宋" w:eastAsia="仿宋" w:cs="仿宋"/>
          <w:spacing w:val="-8"/>
          <w:position w:val="14"/>
          <w:sz w:val="28"/>
          <w:szCs w:val="28"/>
          <w:lang w:eastAsia="zh-CN"/>
        </w:rPr>
        <w:t>、各投标人自行踏勘现场地形地貌（其在踏勘过程中除招标人的原因</w:t>
      </w:r>
      <w:r>
        <w:rPr>
          <w:rFonts w:ascii="仿宋" w:hAnsi="仿宋" w:eastAsia="仿宋" w:cs="仿宋"/>
          <w:spacing w:val="-8"/>
          <w:position w:val="14"/>
          <w:sz w:val="28"/>
          <w:szCs w:val="28"/>
          <w:lang w:eastAsia="zh-CN"/>
        </w:rPr>
        <w:t xml:space="preserve"> </w:t>
      </w:r>
      <w:r>
        <w:rPr>
          <w:rFonts w:hint="eastAsia" w:ascii="仿宋" w:hAnsi="仿宋" w:eastAsia="仿宋" w:cs="仿宋"/>
          <w:spacing w:val="-8"/>
          <w:position w:val="14"/>
          <w:sz w:val="28"/>
          <w:szCs w:val="28"/>
          <w:lang w:eastAsia="zh-CN"/>
        </w:rPr>
        <w:t>外，投标人自行负责在踏勘现场中所发生的人员伤亡和财产损失），慎重投标。招标文件递交截止时间以后，任何人不得更改投标文件。</w:t>
      </w:r>
    </w:p>
    <w:p w14:paraId="11C34DE6">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6</w:t>
      </w:r>
      <w:r>
        <w:rPr>
          <w:rFonts w:hint="eastAsia" w:ascii="仿宋" w:hAnsi="仿宋" w:eastAsia="仿宋" w:cs="仿宋"/>
          <w:spacing w:val="-8"/>
          <w:position w:val="14"/>
          <w:sz w:val="28"/>
          <w:szCs w:val="28"/>
          <w:lang w:eastAsia="zh-CN"/>
        </w:rPr>
        <w:t>、开标前、后的任何时间，招标人有权要求投标人进一步提供资料或核实以前已提交资料，以证实投标人的持久合格性。</w:t>
      </w:r>
    </w:p>
    <w:p w14:paraId="469D1B50">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7</w:t>
      </w:r>
      <w:r>
        <w:rPr>
          <w:rFonts w:hint="eastAsia" w:ascii="仿宋" w:hAnsi="仿宋" w:eastAsia="仿宋" w:cs="仿宋"/>
          <w:spacing w:val="-8"/>
          <w:position w:val="14"/>
          <w:sz w:val="28"/>
          <w:szCs w:val="28"/>
          <w:lang w:eastAsia="zh-CN"/>
        </w:rPr>
        <w:t>、招标人根据公司规定确定中标人，且没有向投标人解释未中标理由的义务。</w:t>
      </w:r>
    </w:p>
    <w:p w14:paraId="4815AD06">
      <w:pPr>
        <w:spacing w:before="1" w:line="218" w:lineRule="auto"/>
        <w:ind w:left="210" w:right="210" w:firstLine="560"/>
        <w:rPr>
          <w:rFonts w:ascii="仿宋" w:hAnsi="仿宋" w:eastAsia="仿宋" w:cs="仿宋"/>
          <w:sz w:val="28"/>
          <w:szCs w:val="28"/>
          <w:lang w:eastAsia="zh-CN"/>
        </w:rPr>
      </w:pPr>
    </w:p>
    <w:p w14:paraId="40AA9651">
      <w:pPr>
        <w:numPr>
          <w:ilvl w:val="0"/>
          <w:numId w:val="3"/>
        </w:numPr>
        <w:spacing w:before="91" w:line="497" w:lineRule="exact"/>
        <w:ind w:right="210" w:firstLine="598"/>
        <w:rPr>
          <w:rFonts w:ascii="宋体" w:hAnsi="宋体" w:eastAsia="宋体" w:cs="宋体"/>
          <w:b/>
          <w:bCs/>
          <w:spacing w:val="-2"/>
          <w:position w:val="16"/>
          <w:sz w:val="30"/>
          <w:szCs w:val="30"/>
        </w:rPr>
      </w:pPr>
      <w:r>
        <w:rPr>
          <w:rFonts w:hint="eastAsia" w:ascii="宋体" w:hAnsi="宋体" w:eastAsia="宋体" w:cs="宋体"/>
          <w:b/>
          <w:bCs/>
          <w:spacing w:val="-2"/>
          <w:position w:val="16"/>
          <w:sz w:val="30"/>
          <w:szCs w:val="30"/>
          <w:lang w:eastAsia="zh-CN"/>
        </w:rPr>
        <w:t>项目</w:t>
      </w:r>
      <w:r>
        <w:rPr>
          <w:rFonts w:hint="eastAsia" w:ascii="宋体" w:hAnsi="宋体" w:eastAsia="宋体" w:cs="宋体"/>
          <w:b/>
          <w:bCs/>
          <w:spacing w:val="-2"/>
          <w:position w:val="16"/>
          <w:sz w:val="30"/>
          <w:szCs w:val="30"/>
        </w:rPr>
        <w:t>概况及要求</w:t>
      </w:r>
    </w:p>
    <w:p w14:paraId="1E9242CA">
      <w:pPr>
        <w:spacing w:before="1" w:line="218" w:lineRule="auto"/>
        <w:ind w:left="210" w:right="210" w:firstLine="544"/>
        <w:rPr>
          <w:rFonts w:hint="eastAsia" w:ascii="仿宋" w:hAnsi="仿宋" w:eastAsia="仿宋" w:cs="仿宋"/>
          <w:spacing w:val="-8"/>
          <w:position w:val="14"/>
          <w:sz w:val="28"/>
          <w:szCs w:val="28"/>
          <w:lang w:eastAsia="zh-CN"/>
        </w:rPr>
      </w:pPr>
      <w:r>
        <w:rPr>
          <w:rFonts w:hint="eastAsia" w:ascii="仿宋" w:hAnsi="仿宋" w:eastAsia="仿宋" w:cs="仿宋"/>
          <w:spacing w:val="-8"/>
          <w:position w:val="14"/>
          <w:sz w:val="28"/>
          <w:szCs w:val="28"/>
          <w:lang w:eastAsia="zh-CN"/>
        </w:rPr>
        <w:t>本次招标主要针对焦作新材料职业学院三栋宿舍楼和三号教学楼的</w:t>
      </w:r>
      <w:r>
        <w:rPr>
          <w:rFonts w:hint="eastAsia" w:ascii="仿宋" w:hAnsi="仿宋" w:eastAsia="仿宋" w:cs="仿宋"/>
          <w:spacing w:val="-8"/>
          <w:position w:val="14"/>
          <w:sz w:val="28"/>
          <w:szCs w:val="28"/>
          <w:lang w:val="en-US" w:eastAsia="zh-CN"/>
        </w:rPr>
        <w:t>窗帘采买</w:t>
      </w:r>
      <w:r>
        <w:rPr>
          <w:rFonts w:hint="eastAsia" w:ascii="仿宋" w:hAnsi="仿宋" w:eastAsia="仿宋" w:cs="仿宋"/>
          <w:spacing w:val="-8"/>
          <w:position w:val="14"/>
          <w:sz w:val="28"/>
          <w:szCs w:val="28"/>
          <w:lang w:eastAsia="zh-CN"/>
        </w:rPr>
        <w:t>，拟采购</w:t>
      </w:r>
      <w:r>
        <w:rPr>
          <w:rFonts w:hint="eastAsia" w:ascii="仿宋" w:hAnsi="仿宋" w:eastAsia="仿宋" w:cs="仿宋"/>
          <w:spacing w:val="-8"/>
          <w:position w:val="14"/>
          <w:sz w:val="28"/>
          <w:szCs w:val="28"/>
          <w:lang w:val="en-US" w:eastAsia="zh-CN"/>
        </w:rPr>
        <w:t>窗帘的</w:t>
      </w:r>
      <w:r>
        <w:rPr>
          <w:rFonts w:hint="eastAsia" w:ascii="仿宋" w:hAnsi="仿宋" w:eastAsia="仿宋" w:cs="仿宋"/>
          <w:spacing w:val="-8"/>
          <w:position w:val="14"/>
          <w:sz w:val="28"/>
          <w:szCs w:val="28"/>
          <w:lang w:eastAsia="zh-CN"/>
        </w:rPr>
        <w:t>相关配套</w:t>
      </w:r>
      <w:r>
        <w:rPr>
          <w:rFonts w:hint="eastAsia" w:ascii="仿宋" w:hAnsi="仿宋" w:eastAsia="仿宋" w:cs="仿宋"/>
          <w:spacing w:val="-8"/>
          <w:position w:val="14"/>
          <w:sz w:val="28"/>
          <w:szCs w:val="28"/>
          <w:lang w:val="en-US" w:eastAsia="zh-CN"/>
        </w:rPr>
        <w:t>配件</w:t>
      </w:r>
      <w:r>
        <w:rPr>
          <w:rFonts w:hint="eastAsia" w:ascii="仿宋" w:hAnsi="仿宋" w:eastAsia="仿宋" w:cs="仿宋"/>
          <w:spacing w:val="-8"/>
          <w:position w:val="14"/>
          <w:sz w:val="28"/>
          <w:szCs w:val="28"/>
          <w:lang w:eastAsia="zh-CN"/>
        </w:rPr>
        <w:t>，此项目要求中标单位负责提供</w:t>
      </w:r>
      <w:r>
        <w:rPr>
          <w:rFonts w:hint="eastAsia" w:ascii="仿宋" w:hAnsi="仿宋" w:eastAsia="仿宋" w:cs="仿宋"/>
          <w:spacing w:val="-8"/>
          <w:position w:val="14"/>
          <w:sz w:val="28"/>
          <w:szCs w:val="28"/>
          <w:lang w:val="en-US" w:eastAsia="zh-CN"/>
        </w:rPr>
        <w:t>窗帘</w:t>
      </w:r>
      <w:r>
        <w:rPr>
          <w:rFonts w:hint="eastAsia" w:ascii="仿宋" w:hAnsi="仿宋" w:eastAsia="仿宋" w:cs="仿宋"/>
          <w:spacing w:val="-8"/>
          <w:position w:val="14"/>
          <w:sz w:val="28"/>
          <w:szCs w:val="28"/>
          <w:lang w:eastAsia="zh-CN"/>
        </w:rPr>
        <w:t>相关</w:t>
      </w:r>
      <w:r>
        <w:rPr>
          <w:rFonts w:hint="eastAsia" w:ascii="仿宋" w:hAnsi="仿宋" w:eastAsia="仿宋" w:cs="仿宋"/>
          <w:spacing w:val="-8"/>
          <w:position w:val="14"/>
          <w:sz w:val="28"/>
          <w:szCs w:val="28"/>
          <w:lang w:val="en-US" w:eastAsia="zh-CN"/>
        </w:rPr>
        <w:t>配件</w:t>
      </w:r>
      <w:r>
        <w:rPr>
          <w:rFonts w:hint="eastAsia" w:ascii="仿宋" w:hAnsi="仿宋" w:eastAsia="仿宋" w:cs="仿宋"/>
          <w:spacing w:val="-8"/>
          <w:position w:val="14"/>
          <w:sz w:val="28"/>
          <w:szCs w:val="28"/>
          <w:lang w:eastAsia="zh-CN"/>
        </w:rPr>
        <w:t>、</w:t>
      </w:r>
      <w:r>
        <w:rPr>
          <w:rFonts w:hint="eastAsia" w:ascii="仿宋" w:hAnsi="仿宋" w:eastAsia="仿宋" w:cs="仿宋"/>
          <w:spacing w:val="-8"/>
          <w:position w:val="14"/>
          <w:sz w:val="28"/>
          <w:szCs w:val="28"/>
          <w:lang w:val="en-US" w:eastAsia="zh-CN"/>
        </w:rPr>
        <w:t>安装</w:t>
      </w:r>
      <w:r>
        <w:rPr>
          <w:rFonts w:hint="eastAsia" w:ascii="仿宋" w:hAnsi="仿宋" w:eastAsia="仿宋" w:cs="仿宋"/>
          <w:spacing w:val="-8"/>
          <w:position w:val="14"/>
          <w:sz w:val="28"/>
          <w:szCs w:val="28"/>
          <w:lang w:eastAsia="zh-CN"/>
        </w:rPr>
        <w:t>、</w:t>
      </w:r>
      <w:r>
        <w:rPr>
          <w:rFonts w:hint="eastAsia" w:ascii="仿宋" w:hAnsi="仿宋" w:eastAsia="仿宋" w:cs="仿宋"/>
          <w:spacing w:val="-8"/>
          <w:position w:val="14"/>
          <w:sz w:val="28"/>
          <w:szCs w:val="28"/>
          <w:lang w:val="en-US" w:eastAsia="zh-CN"/>
        </w:rPr>
        <w:t>售后</w:t>
      </w:r>
      <w:r>
        <w:rPr>
          <w:rFonts w:hint="eastAsia" w:ascii="仿宋" w:hAnsi="仿宋" w:eastAsia="仿宋" w:cs="仿宋"/>
          <w:spacing w:val="-8"/>
          <w:position w:val="14"/>
          <w:sz w:val="28"/>
          <w:szCs w:val="28"/>
          <w:lang w:eastAsia="zh-CN"/>
        </w:rPr>
        <w:t>等，达到学校使用要求。现对焦作新材料职业学院</w:t>
      </w:r>
      <w:r>
        <w:rPr>
          <w:rFonts w:hint="eastAsia" w:ascii="仿宋" w:hAnsi="仿宋" w:eastAsia="仿宋" w:cs="仿宋"/>
          <w:spacing w:val="-8"/>
          <w:position w:val="14"/>
          <w:sz w:val="28"/>
          <w:szCs w:val="28"/>
          <w:lang w:val="en-US" w:eastAsia="zh-CN"/>
        </w:rPr>
        <w:t>窗帘采购</w:t>
      </w:r>
      <w:r>
        <w:rPr>
          <w:rFonts w:hint="eastAsia" w:ascii="仿宋" w:hAnsi="仿宋" w:eastAsia="仿宋" w:cs="仿宋"/>
          <w:spacing w:val="-8"/>
          <w:position w:val="14"/>
          <w:sz w:val="28"/>
          <w:szCs w:val="28"/>
          <w:lang w:eastAsia="zh-CN"/>
        </w:rPr>
        <w:t>项目的详细要求如下：</w:t>
      </w:r>
    </w:p>
    <w:p w14:paraId="154E9999">
      <w:pPr>
        <w:ind w:firstLine="600" w:firstLineChars="200"/>
        <w:rPr>
          <w:rFonts w:hint="eastAsia" w:ascii="黑体" w:hAnsi="黑体" w:eastAsia="黑体"/>
          <w:sz w:val="30"/>
          <w:szCs w:val="30"/>
        </w:rPr>
      </w:pPr>
      <w:r>
        <w:rPr>
          <w:rFonts w:hint="eastAsia" w:ascii="黑体" w:hAnsi="黑体" w:eastAsia="黑体"/>
          <w:sz w:val="30"/>
          <w:szCs w:val="30"/>
        </w:rPr>
        <w:t>（一）投标单位资质及技术标要求</w:t>
      </w:r>
    </w:p>
    <w:p w14:paraId="6E19CAB9">
      <w:pPr>
        <w:spacing w:before="1" w:line="218" w:lineRule="auto"/>
        <w:ind w:left="210" w:right="210" w:firstLine="544"/>
        <w:rPr>
          <w:rFonts w:hint="eastAsia" w:ascii="仿宋" w:hAnsi="仿宋" w:eastAsia="仿宋" w:cs="仿宋"/>
          <w:spacing w:val="-8"/>
          <w:position w:val="14"/>
          <w:sz w:val="28"/>
          <w:szCs w:val="28"/>
          <w:lang w:eastAsia="zh-CN"/>
        </w:rPr>
      </w:pPr>
      <w:r>
        <w:rPr>
          <w:rFonts w:hint="eastAsia" w:ascii="仿宋" w:hAnsi="仿宋" w:eastAsia="仿宋" w:cs="仿宋"/>
          <w:spacing w:val="-8"/>
          <w:position w:val="14"/>
          <w:sz w:val="28"/>
          <w:szCs w:val="28"/>
          <w:lang w:eastAsia="zh-CN"/>
        </w:rPr>
        <w:t>要求投标单位，必须提供所投标相关主要产品的品牌授权文件，技术标中应提供详细的品牌、型号、参数、数量，不包含价格。本项目所需的设备、线材、</w:t>
      </w:r>
      <w:r>
        <w:rPr>
          <w:rFonts w:hint="eastAsia" w:ascii="仿宋" w:hAnsi="仿宋" w:eastAsia="仿宋" w:cs="仿宋"/>
          <w:spacing w:val="-8"/>
          <w:position w:val="14"/>
          <w:sz w:val="28"/>
          <w:szCs w:val="28"/>
          <w:lang w:val="en-US" w:eastAsia="zh-CN"/>
        </w:rPr>
        <w:t>安装</w:t>
      </w:r>
      <w:r>
        <w:rPr>
          <w:rFonts w:hint="eastAsia" w:ascii="仿宋" w:hAnsi="仿宋" w:eastAsia="仿宋" w:cs="仿宋"/>
          <w:spacing w:val="-8"/>
          <w:position w:val="14"/>
          <w:sz w:val="28"/>
          <w:szCs w:val="28"/>
          <w:lang w:eastAsia="zh-CN"/>
        </w:rPr>
        <w:t>备件均由投标方提供，对不符合甲方要求的事项，应及时整改，直至符合要求。</w:t>
      </w:r>
    </w:p>
    <w:p w14:paraId="1BD6D030">
      <w:pPr>
        <w:ind w:firstLine="600" w:firstLineChars="200"/>
        <w:rPr>
          <w:rFonts w:hint="eastAsia" w:ascii="黑体" w:hAnsi="黑体" w:eastAsia="黑体" w:cs="仿宋_GB2312"/>
          <w:kern w:val="0"/>
          <w:sz w:val="30"/>
          <w:szCs w:val="30"/>
        </w:rPr>
      </w:pPr>
      <w:r>
        <w:rPr>
          <w:rFonts w:hint="eastAsia" w:ascii="黑体" w:hAnsi="黑体" w:eastAsia="黑体" w:cs="仿宋_GB2312"/>
          <w:kern w:val="0"/>
          <w:sz w:val="30"/>
          <w:szCs w:val="30"/>
        </w:rPr>
        <w:t>（二）相关</w:t>
      </w:r>
      <w:r>
        <w:rPr>
          <w:rFonts w:hint="eastAsia" w:ascii="黑体" w:hAnsi="黑体" w:eastAsia="黑体" w:cs="仿宋_GB2312"/>
          <w:kern w:val="0"/>
          <w:sz w:val="30"/>
          <w:szCs w:val="30"/>
          <w:lang w:val="en-US" w:eastAsia="zh-CN"/>
        </w:rPr>
        <w:t>材料</w:t>
      </w:r>
      <w:r>
        <w:rPr>
          <w:rFonts w:hint="eastAsia" w:ascii="黑体" w:hAnsi="黑体" w:eastAsia="黑体" w:cs="仿宋_GB2312"/>
          <w:kern w:val="0"/>
          <w:sz w:val="30"/>
          <w:szCs w:val="30"/>
        </w:rPr>
        <w:t>及要求：</w:t>
      </w:r>
    </w:p>
    <w:p w14:paraId="2CF9321F">
      <w:pPr>
        <w:spacing w:before="1" w:line="218" w:lineRule="auto"/>
        <w:ind w:left="210" w:right="210" w:firstLine="544"/>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eastAsia="zh-CN"/>
        </w:rPr>
        <w:t>1.要求</w:t>
      </w:r>
      <w:r>
        <w:rPr>
          <w:rFonts w:hint="eastAsia" w:ascii="仿宋" w:hAnsi="仿宋" w:eastAsia="仿宋" w:cs="仿宋"/>
          <w:spacing w:val="-8"/>
          <w:position w:val="14"/>
          <w:sz w:val="28"/>
          <w:szCs w:val="28"/>
          <w:lang w:val="en-US" w:eastAsia="zh-CN"/>
        </w:rPr>
        <w:t>:材质：201不锈钢杆，Φ25*1.3mm*长度不低于1910mm。</w:t>
      </w:r>
    </w:p>
    <w:p w14:paraId="0867F2FD">
      <w:pPr>
        <w:spacing w:before="1" w:line="218" w:lineRule="auto"/>
        <w:ind w:left="210" w:right="210" w:firstLine="544"/>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规格辅料:201底座装饰，盖Φ26*1mm（厚度不低于mm）。</w:t>
      </w:r>
    </w:p>
    <w:p w14:paraId="4C05E7B6">
      <w:pPr>
        <w:numPr>
          <w:ilvl w:val="0"/>
          <w:numId w:val="0"/>
        </w:numPr>
        <w:spacing w:before="1" w:line="218" w:lineRule="auto"/>
        <w:ind w:left="754" w:leftChars="0" w:right="210" w:rightChars="0"/>
        <w:rPr>
          <w:rFonts w:hint="eastAsia" w:ascii="仿宋" w:hAnsi="仿宋" w:eastAsia="仿宋" w:cs="仿宋"/>
          <w:spacing w:val="-8"/>
          <w:position w:val="14"/>
          <w:sz w:val="28"/>
          <w:szCs w:val="28"/>
          <w:lang w:eastAsia="zh-CN"/>
        </w:rPr>
      </w:pPr>
      <w:r>
        <w:rPr>
          <w:rFonts w:hint="eastAsia" w:ascii="仿宋" w:hAnsi="仿宋" w:eastAsia="仿宋" w:cs="仿宋"/>
          <w:spacing w:val="-8"/>
          <w:position w:val="14"/>
          <w:sz w:val="28"/>
          <w:szCs w:val="28"/>
          <w:lang w:val="en-US" w:eastAsia="zh-CN"/>
        </w:rPr>
        <w:t>2.安装配件：自行核算。</w:t>
      </w:r>
    </w:p>
    <w:p w14:paraId="60C5988D">
      <w:pPr>
        <w:numPr>
          <w:ilvl w:val="0"/>
          <w:numId w:val="0"/>
        </w:numPr>
        <w:spacing w:before="1" w:line="218" w:lineRule="auto"/>
        <w:ind w:left="754" w:leftChars="0" w:right="210" w:rightChars="0"/>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3.安装</w:t>
      </w:r>
      <w:r>
        <w:rPr>
          <w:rFonts w:hint="eastAsia" w:ascii="仿宋" w:hAnsi="仿宋" w:eastAsia="仿宋" w:cs="仿宋"/>
          <w:spacing w:val="-8"/>
          <w:position w:val="14"/>
          <w:sz w:val="28"/>
          <w:szCs w:val="28"/>
          <w:lang w:eastAsia="zh-CN"/>
        </w:rPr>
        <w:t>处理:</w:t>
      </w:r>
      <w:r>
        <w:rPr>
          <w:rFonts w:hint="eastAsia" w:ascii="仿宋" w:hAnsi="仿宋" w:eastAsia="仿宋" w:cs="仿宋"/>
          <w:spacing w:val="-8"/>
          <w:position w:val="14"/>
          <w:sz w:val="28"/>
          <w:szCs w:val="28"/>
          <w:lang w:val="en-US" w:eastAsia="zh-CN"/>
        </w:rPr>
        <w:t>阳台吊顶处安装平行两根长度不低于1910mm的不锈钢管。</w:t>
      </w:r>
    </w:p>
    <w:p w14:paraId="23ABA2E0">
      <w:pPr>
        <w:pStyle w:val="2"/>
        <w:rPr>
          <w:rFonts w:hint="default"/>
          <w:lang w:val="en-US" w:eastAsia="zh-CN"/>
        </w:rPr>
      </w:pPr>
      <w:r>
        <w:rPr>
          <w:rFonts w:hint="eastAsia" w:ascii="仿宋" w:hAnsi="仿宋" w:eastAsia="仿宋" w:cs="仿宋"/>
          <w:spacing w:val="-8"/>
          <w:position w:val="14"/>
          <w:sz w:val="28"/>
          <w:szCs w:val="28"/>
          <w:lang w:val="en-US" w:eastAsia="zh-CN"/>
        </w:rPr>
        <w:t xml:space="preserve">  4.工期及质保：确定中标后20天内施工完成；质保期1年，期间维修及更换问题自行承担。</w:t>
      </w:r>
    </w:p>
    <w:p w14:paraId="61502A80">
      <w:pPr>
        <w:ind w:firstLine="602" w:firstLineChars="200"/>
        <w:rPr>
          <w:rFonts w:hint="eastAsia" w:ascii="黑体" w:hAnsi="黑体" w:eastAsia="黑体" w:cs="仿宋_GB2312"/>
          <w:b/>
          <w:bCs/>
          <w:kern w:val="0"/>
          <w:sz w:val="30"/>
          <w:szCs w:val="30"/>
        </w:rPr>
      </w:pPr>
      <w:r>
        <w:rPr>
          <w:rFonts w:hint="eastAsia" w:ascii="黑体" w:hAnsi="黑体" w:eastAsia="黑体" w:cs="仿宋_GB2312"/>
          <w:b/>
          <w:bCs/>
          <w:kern w:val="0"/>
          <w:sz w:val="30"/>
          <w:szCs w:val="30"/>
        </w:rPr>
        <w:t>（三）数量统计：</w:t>
      </w:r>
    </w:p>
    <w:p w14:paraId="79754F32">
      <w:pPr>
        <w:pStyle w:val="2"/>
        <w:rPr>
          <w:rFonts w:hint="eastAsia" w:ascii="仿宋" w:hAnsi="仿宋" w:eastAsia="仿宋" w:cs="仿宋"/>
          <w:snapToGrid w:val="0"/>
          <w:color w:val="000000"/>
          <w:spacing w:val="-8"/>
          <w:kern w:val="0"/>
          <w:position w:val="14"/>
          <w:sz w:val="28"/>
          <w:szCs w:val="28"/>
          <w:lang w:val="en-US" w:eastAsia="zh-CN" w:bidi="ar-SA"/>
        </w:rPr>
      </w:pPr>
      <w:r>
        <w:rPr>
          <w:rFonts w:hint="eastAsia" w:ascii="仿宋" w:hAnsi="仿宋" w:eastAsia="仿宋" w:cs="仿宋"/>
          <w:snapToGrid w:val="0"/>
          <w:color w:val="000000"/>
          <w:spacing w:val="-8"/>
          <w:kern w:val="0"/>
          <w:position w:val="14"/>
          <w:sz w:val="28"/>
          <w:szCs w:val="28"/>
          <w:lang w:val="en-US" w:eastAsia="zh-CN" w:bidi="ar-SA"/>
        </w:rPr>
        <w:t>宿舍房间数约700间，按照每间宿舍安装2根不大于1950的钢管，合计1400根，具体尺寸需要现场复量。</w:t>
      </w:r>
    </w:p>
    <w:tbl>
      <w:tblPr>
        <w:tblStyle w:val="6"/>
        <w:tblW w:w="6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5"/>
        <w:gridCol w:w="1800"/>
        <w:gridCol w:w="2460"/>
        <w:gridCol w:w="1080"/>
      </w:tblGrid>
      <w:tr w14:paraId="7F12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795" w:type="dxa"/>
            <w:gridSpan w:val="4"/>
            <w:tcBorders>
              <w:top w:val="nil"/>
              <w:left w:val="single" w:color="000000" w:sz="4" w:space="0"/>
              <w:bottom w:val="nil"/>
              <w:right w:val="nil"/>
            </w:tcBorders>
            <w:shd w:val="clear" w:color="auto" w:fill="auto"/>
            <w:vAlign w:val="center"/>
          </w:tcPr>
          <w:p w14:paraId="648C69D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校园2期宿舍晾衣杆数量表</w:t>
            </w:r>
          </w:p>
        </w:tc>
      </w:tr>
      <w:tr w14:paraId="7152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55"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3FDDDFF">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楼号</w:t>
            </w:r>
          </w:p>
        </w:tc>
        <w:tc>
          <w:tcPr>
            <w:tcW w:w="1800"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59781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层数</w:t>
            </w:r>
          </w:p>
        </w:tc>
        <w:tc>
          <w:tcPr>
            <w:tcW w:w="2460"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D7B61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宿舍</w:t>
            </w:r>
            <w:r>
              <w:rPr>
                <w:rFonts w:hint="eastAsia" w:ascii="仿宋_GB2312" w:hAnsi="宋体" w:eastAsia="仿宋_GB2312" w:cs="仿宋_GB2312"/>
                <w:i w:val="0"/>
                <w:iCs w:val="0"/>
                <w:snapToGrid w:val="0"/>
                <w:color w:val="000000"/>
                <w:kern w:val="0"/>
                <w:sz w:val="24"/>
                <w:szCs w:val="24"/>
                <w:u w:val="none"/>
                <w:lang w:val="en-US" w:eastAsia="zh-CN" w:bidi="ar"/>
              </w:rPr>
              <w:br w:type="textWrapping"/>
            </w:r>
            <w:r>
              <w:rPr>
                <w:rFonts w:hint="eastAsia" w:ascii="仿宋_GB2312" w:hAnsi="宋体" w:eastAsia="仿宋_GB2312" w:cs="仿宋_GB2312"/>
                <w:i w:val="0"/>
                <w:iCs w:val="0"/>
                <w:snapToGrid w:val="0"/>
                <w:color w:val="000000"/>
                <w:kern w:val="0"/>
                <w:sz w:val="24"/>
                <w:szCs w:val="24"/>
                <w:u w:val="none"/>
                <w:lang w:val="en-US" w:eastAsia="zh-CN" w:bidi="ar"/>
              </w:rPr>
              <w:t>（个）</w:t>
            </w:r>
          </w:p>
        </w:tc>
        <w:tc>
          <w:tcPr>
            <w:tcW w:w="0" w:type="auto"/>
            <w:tcBorders>
              <w:top w:val="single" w:color="000000" w:sz="8" w:space="0"/>
              <w:left w:val="single" w:color="000000" w:sz="4" w:space="0"/>
              <w:bottom w:val="single" w:color="000000" w:sz="8" w:space="0"/>
              <w:right w:val="single" w:color="000000" w:sz="8" w:space="0"/>
            </w:tcBorders>
            <w:shd w:val="clear" w:color="auto" w:fill="auto"/>
            <w:noWrap/>
            <w:vAlign w:val="center"/>
          </w:tcPr>
          <w:p w14:paraId="2B7AC6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合计</w:t>
            </w:r>
          </w:p>
        </w:tc>
      </w:tr>
      <w:tr w14:paraId="205E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39980E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1号楼</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3F84F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1层</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982F9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38</w:t>
            </w:r>
          </w:p>
        </w:tc>
        <w:tc>
          <w:tcPr>
            <w:tcW w:w="0" w:type="auto"/>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5B03E9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238</w:t>
            </w:r>
          </w:p>
        </w:tc>
      </w:tr>
      <w:tr w14:paraId="615E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42398A46">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4D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76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31FC9E44">
            <w:pPr>
              <w:jc w:val="center"/>
              <w:rPr>
                <w:rFonts w:hint="eastAsia" w:ascii="仿宋_GB2312" w:hAnsi="宋体" w:eastAsia="仿宋_GB2312" w:cs="仿宋_GB2312"/>
                <w:i w:val="0"/>
                <w:iCs w:val="0"/>
                <w:color w:val="000000"/>
                <w:sz w:val="24"/>
                <w:szCs w:val="24"/>
                <w:u w:val="none"/>
              </w:rPr>
            </w:pPr>
          </w:p>
        </w:tc>
      </w:tr>
      <w:tr w14:paraId="1C2E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61E6B425">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C8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EA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11F598D9">
            <w:pPr>
              <w:jc w:val="center"/>
              <w:rPr>
                <w:rFonts w:hint="eastAsia" w:ascii="仿宋_GB2312" w:hAnsi="宋体" w:eastAsia="仿宋_GB2312" w:cs="仿宋_GB2312"/>
                <w:i w:val="0"/>
                <w:iCs w:val="0"/>
                <w:color w:val="000000"/>
                <w:sz w:val="24"/>
                <w:szCs w:val="24"/>
                <w:u w:val="none"/>
              </w:rPr>
            </w:pPr>
          </w:p>
        </w:tc>
      </w:tr>
      <w:tr w14:paraId="6B2A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1184747B">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9C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4层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8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2BF2315B">
            <w:pPr>
              <w:jc w:val="center"/>
              <w:rPr>
                <w:rFonts w:hint="eastAsia" w:ascii="仿宋_GB2312" w:hAnsi="宋体" w:eastAsia="仿宋_GB2312" w:cs="仿宋_GB2312"/>
                <w:i w:val="0"/>
                <w:iCs w:val="0"/>
                <w:color w:val="000000"/>
                <w:sz w:val="24"/>
                <w:szCs w:val="24"/>
                <w:u w:val="none"/>
              </w:rPr>
            </w:pPr>
          </w:p>
        </w:tc>
      </w:tr>
      <w:tr w14:paraId="554D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1C1EE64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5B2B9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5层</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8D9F0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16229E25">
            <w:pPr>
              <w:jc w:val="center"/>
              <w:rPr>
                <w:rFonts w:hint="eastAsia" w:ascii="仿宋_GB2312" w:hAnsi="宋体" w:eastAsia="仿宋_GB2312" w:cs="仿宋_GB2312"/>
                <w:i w:val="0"/>
                <w:iCs w:val="0"/>
                <w:color w:val="000000"/>
                <w:sz w:val="24"/>
                <w:szCs w:val="24"/>
                <w:u w:val="none"/>
              </w:rPr>
            </w:pPr>
          </w:p>
        </w:tc>
      </w:tr>
      <w:tr w14:paraId="2C6D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661317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2号楼</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C53F9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1层</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D1C04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30</w:t>
            </w:r>
          </w:p>
        </w:tc>
        <w:tc>
          <w:tcPr>
            <w:tcW w:w="0" w:type="auto"/>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04660C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230</w:t>
            </w:r>
          </w:p>
        </w:tc>
      </w:tr>
      <w:tr w14:paraId="371F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75EE9C21">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22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72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0B9F9F67">
            <w:pPr>
              <w:jc w:val="center"/>
              <w:rPr>
                <w:rFonts w:hint="eastAsia" w:ascii="仿宋_GB2312" w:hAnsi="宋体" w:eastAsia="仿宋_GB2312" w:cs="仿宋_GB2312"/>
                <w:i w:val="0"/>
                <w:iCs w:val="0"/>
                <w:color w:val="000000"/>
                <w:sz w:val="24"/>
                <w:szCs w:val="24"/>
                <w:u w:val="none"/>
              </w:rPr>
            </w:pPr>
          </w:p>
        </w:tc>
      </w:tr>
      <w:tr w14:paraId="0B25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372E2461">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5D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B9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057AF813">
            <w:pPr>
              <w:jc w:val="center"/>
              <w:rPr>
                <w:rFonts w:hint="eastAsia" w:ascii="仿宋_GB2312" w:hAnsi="宋体" w:eastAsia="仿宋_GB2312" w:cs="仿宋_GB2312"/>
                <w:i w:val="0"/>
                <w:iCs w:val="0"/>
                <w:color w:val="000000"/>
                <w:sz w:val="24"/>
                <w:szCs w:val="24"/>
                <w:u w:val="none"/>
              </w:rPr>
            </w:pPr>
          </w:p>
        </w:tc>
      </w:tr>
      <w:tr w14:paraId="54D8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586A06EE">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10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4层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8A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5AC63388">
            <w:pPr>
              <w:jc w:val="center"/>
              <w:rPr>
                <w:rFonts w:hint="eastAsia" w:ascii="仿宋_GB2312" w:hAnsi="宋体" w:eastAsia="仿宋_GB2312" w:cs="仿宋_GB2312"/>
                <w:i w:val="0"/>
                <w:iCs w:val="0"/>
                <w:color w:val="000000"/>
                <w:sz w:val="24"/>
                <w:szCs w:val="24"/>
                <w:u w:val="none"/>
              </w:rPr>
            </w:pPr>
          </w:p>
        </w:tc>
      </w:tr>
      <w:tr w14:paraId="561D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09F58183">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A1BDB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5层</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86D15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260E9014">
            <w:pPr>
              <w:jc w:val="center"/>
              <w:rPr>
                <w:rFonts w:hint="eastAsia" w:ascii="仿宋_GB2312" w:hAnsi="宋体" w:eastAsia="仿宋_GB2312" w:cs="仿宋_GB2312"/>
                <w:i w:val="0"/>
                <w:iCs w:val="0"/>
                <w:color w:val="000000"/>
                <w:sz w:val="24"/>
                <w:szCs w:val="24"/>
                <w:u w:val="none"/>
              </w:rPr>
            </w:pPr>
          </w:p>
        </w:tc>
      </w:tr>
      <w:tr w14:paraId="3D63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18FC57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3号楼</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74AFA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1层</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F450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30</w:t>
            </w:r>
          </w:p>
        </w:tc>
        <w:tc>
          <w:tcPr>
            <w:tcW w:w="0" w:type="auto"/>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2DA1BA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230</w:t>
            </w:r>
          </w:p>
        </w:tc>
      </w:tr>
      <w:tr w14:paraId="77F0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59D90A3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D0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F0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7FE80C5B">
            <w:pPr>
              <w:jc w:val="center"/>
              <w:rPr>
                <w:rFonts w:hint="eastAsia" w:ascii="仿宋_GB2312" w:hAnsi="宋体" w:eastAsia="仿宋_GB2312" w:cs="仿宋_GB2312"/>
                <w:i w:val="0"/>
                <w:iCs w:val="0"/>
                <w:color w:val="000000"/>
                <w:sz w:val="24"/>
                <w:szCs w:val="24"/>
                <w:u w:val="none"/>
              </w:rPr>
            </w:pPr>
          </w:p>
        </w:tc>
      </w:tr>
      <w:tr w14:paraId="35AA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169253FD">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20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B7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459DAFE0">
            <w:pPr>
              <w:jc w:val="center"/>
              <w:rPr>
                <w:rFonts w:hint="eastAsia" w:ascii="仿宋_GB2312" w:hAnsi="宋体" w:eastAsia="仿宋_GB2312" w:cs="仿宋_GB2312"/>
                <w:i w:val="0"/>
                <w:iCs w:val="0"/>
                <w:color w:val="000000"/>
                <w:sz w:val="24"/>
                <w:szCs w:val="24"/>
                <w:u w:val="none"/>
              </w:rPr>
            </w:pPr>
          </w:p>
        </w:tc>
      </w:tr>
      <w:tr w14:paraId="0FC4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5CD05B04">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AD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4层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85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58B2D3EB">
            <w:pPr>
              <w:jc w:val="center"/>
              <w:rPr>
                <w:rFonts w:hint="eastAsia" w:ascii="仿宋_GB2312" w:hAnsi="宋体" w:eastAsia="仿宋_GB2312" w:cs="仿宋_GB2312"/>
                <w:i w:val="0"/>
                <w:iCs w:val="0"/>
                <w:color w:val="000000"/>
                <w:sz w:val="24"/>
                <w:szCs w:val="24"/>
                <w:u w:val="none"/>
              </w:rPr>
            </w:pPr>
          </w:p>
        </w:tc>
      </w:tr>
      <w:tr w14:paraId="0F17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2B13E5D8">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C24B3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5层</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FF0A9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602E6CC5">
            <w:pPr>
              <w:jc w:val="center"/>
              <w:rPr>
                <w:rFonts w:hint="eastAsia" w:ascii="仿宋_GB2312" w:hAnsi="宋体" w:eastAsia="仿宋_GB2312" w:cs="仿宋_GB2312"/>
                <w:i w:val="0"/>
                <w:iCs w:val="0"/>
                <w:color w:val="000000"/>
                <w:sz w:val="24"/>
                <w:szCs w:val="24"/>
                <w:u w:val="none"/>
              </w:rPr>
            </w:pPr>
          </w:p>
        </w:tc>
      </w:tr>
      <w:tr w14:paraId="78B1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4" w:space="0"/>
            </w:tcBorders>
            <w:shd w:val="clear" w:color="auto" w:fill="auto"/>
            <w:noWrap/>
            <w:vAlign w:val="center"/>
          </w:tcPr>
          <w:p w14:paraId="4B2350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合计：</w:t>
            </w:r>
          </w:p>
        </w:tc>
        <w:tc>
          <w:tcPr>
            <w:tcW w:w="0" w:type="auto"/>
            <w:tcBorders>
              <w:top w:val="nil"/>
              <w:left w:val="single" w:color="000000" w:sz="4" w:space="0"/>
              <w:bottom w:val="single" w:color="000000" w:sz="8" w:space="0"/>
              <w:right w:val="single" w:color="000000" w:sz="4" w:space="0"/>
            </w:tcBorders>
            <w:shd w:val="clear" w:color="auto" w:fill="auto"/>
            <w:noWrap/>
            <w:vAlign w:val="center"/>
          </w:tcPr>
          <w:p w14:paraId="693FCF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合计</w:t>
            </w:r>
          </w:p>
        </w:tc>
        <w:tc>
          <w:tcPr>
            <w:tcW w:w="0" w:type="auto"/>
            <w:tcBorders>
              <w:top w:val="nil"/>
              <w:left w:val="single" w:color="000000" w:sz="4" w:space="0"/>
              <w:bottom w:val="single" w:color="000000" w:sz="8" w:space="0"/>
              <w:right w:val="single" w:color="000000" w:sz="4" w:space="0"/>
            </w:tcBorders>
            <w:shd w:val="clear" w:color="auto" w:fill="auto"/>
            <w:noWrap/>
            <w:vAlign w:val="center"/>
          </w:tcPr>
          <w:p w14:paraId="43DB25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698</w:t>
            </w:r>
          </w:p>
        </w:tc>
        <w:tc>
          <w:tcPr>
            <w:tcW w:w="0" w:type="auto"/>
            <w:tcBorders>
              <w:top w:val="nil"/>
              <w:left w:val="single" w:color="000000" w:sz="4" w:space="0"/>
              <w:bottom w:val="single" w:color="000000" w:sz="8" w:space="0"/>
              <w:right w:val="single" w:color="000000" w:sz="8" w:space="0"/>
            </w:tcBorders>
            <w:shd w:val="clear" w:color="auto" w:fill="auto"/>
            <w:noWrap/>
            <w:vAlign w:val="center"/>
          </w:tcPr>
          <w:p w14:paraId="36751C82">
            <w:pPr>
              <w:rPr>
                <w:rFonts w:hint="eastAsia" w:ascii="宋体" w:hAnsi="宋体" w:eastAsia="宋体" w:cs="宋体"/>
                <w:i w:val="0"/>
                <w:iCs w:val="0"/>
                <w:color w:val="000000"/>
                <w:sz w:val="24"/>
                <w:szCs w:val="24"/>
                <w:u w:val="none"/>
              </w:rPr>
            </w:pPr>
          </w:p>
        </w:tc>
      </w:tr>
    </w:tbl>
    <w:p w14:paraId="5CA103AF">
      <w:pPr>
        <w:pStyle w:val="2"/>
        <w:ind w:left="0" w:leftChars="0" w:firstLine="0" w:firstLineChars="0"/>
        <w:rPr>
          <w:rFonts w:hint="eastAsia"/>
        </w:rPr>
      </w:pPr>
    </w:p>
    <w:p w14:paraId="0D7C9E3B">
      <w:pPr>
        <w:pStyle w:val="2"/>
        <w:ind w:firstLine="602" w:firstLineChars="200"/>
        <w:rPr>
          <w:rFonts w:hint="eastAsia" w:ascii="仿宋_GB2312" w:hAnsi="仿宋_GB2312" w:eastAsia="仿宋_GB2312" w:cs="仿宋_GB2312"/>
          <w:snapToGrid w:val="0"/>
          <w:color w:val="000000"/>
          <w:kern w:val="0"/>
          <w:sz w:val="30"/>
          <w:szCs w:val="30"/>
          <w:lang w:val="en-US" w:eastAsia="en-US" w:bidi="ar-SA"/>
        </w:rPr>
      </w:pPr>
      <w:r>
        <w:rPr>
          <w:rFonts w:hint="eastAsia" w:ascii="黑体" w:hAnsi="黑体" w:eastAsia="黑体" w:cs="仿宋_GB2312"/>
          <w:b/>
          <w:bCs/>
          <w:snapToGrid w:val="0"/>
          <w:color w:val="000000"/>
          <w:kern w:val="0"/>
          <w:sz w:val="30"/>
          <w:szCs w:val="30"/>
          <w:lang w:val="en-US" w:eastAsia="en-US" w:bidi="ar-SA"/>
        </w:rPr>
        <w:t>（五）施工要求：</w:t>
      </w:r>
    </w:p>
    <w:p w14:paraId="1FF84913">
      <w:pPr>
        <w:pStyle w:val="2"/>
        <w:ind w:firstLine="528" w:firstLineChars="200"/>
        <w:rPr>
          <w:rFonts w:hint="eastAsia" w:ascii="仿宋" w:hAnsi="仿宋" w:eastAsia="仿宋" w:cs="仿宋"/>
          <w:snapToGrid w:val="0"/>
          <w:color w:val="000000"/>
          <w:spacing w:val="-8"/>
          <w:kern w:val="0"/>
          <w:position w:val="14"/>
          <w:sz w:val="28"/>
          <w:szCs w:val="28"/>
          <w:lang w:val="en-US" w:eastAsia="en-US" w:bidi="ar-SA"/>
        </w:rPr>
      </w:pPr>
      <w:r>
        <w:rPr>
          <w:rFonts w:hint="eastAsia" w:ascii="仿宋" w:hAnsi="仿宋" w:eastAsia="仿宋" w:cs="仿宋"/>
          <w:snapToGrid w:val="0"/>
          <w:color w:val="000000"/>
          <w:spacing w:val="-8"/>
          <w:kern w:val="0"/>
          <w:position w:val="14"/>
          <w:sz w:val="28"/>
          <w:szCs w:val="28"/>
          <w:lang w:val="en-US" w:eastAsia="en-US" w:bidi="ar-SA"/>
        </w:rPr>
        <w:t>所用材料、设备的品牌、参数、数量均要符合招标方要求；</w:t>
      </w:r>
    </w:p>
    <w:p w14:paraId="586BABAE">
      <w:pPr>
        <w:pStyle w:val="2"/>
        <w:ind w:firstLine="528" w:firstLineChars="200"/>
        <w:rPr>
          <w:rFonts w:hint="eastAsia" w:ascii="仿宋" w:hAnsi="仿宋" w:eastAsia="仿宋" w:cs="仿宋"/>
          <w:snapToGrid w:val="0"/>
          <w:color w:val="000000"/>
          <w:spacing w:val="-8"/>
          <w:kern w:val="0"/>
          <w:position w:val="14"/>
          <w:sz w:val="28"/>
          <w:szCs w:val="28"/>
          <w:lang w:val="en-US" w:eastAsia="en-US" w:bidi="ar-SA"/>
        </w:rPr>
      </w:pPr>
      <w:r>
        <w:rPr>
          <w:rFonts w:hint="eastAsia" w:ascii="仿宋" w:hAnsi="仿宋" w:eastAsia="仿宋" w:cs="仿宋"/>
          <w:snapToGrid w:val="0"/>
          <w:color w:val="000000"/>
          <w:spacing w:val="-8"/>
          <w:kern w:val="0"/>
          <w:position w:val="14"/>
          <w:sz w:val="28"/>
          <w:szCs w:val="28"/>
          <w:lang w:val="en-US" w:eastAsia="en-US" w:bidi="ar-SA"/>
        </w:rPr>
        <w:t>应规范施工，必须将设备整齐、牢靠、合理布置；必须将网线按照不同用途，标记清晰，排列捆扎整齐，留够余量，并制作符合标准的接头；</w:t>
      </w:r>
    </w:p>
    <w:p w14:paraId="4FF685E8">
      <w:pPr>
        <w:pStyle w:val="2"/>
        <w:ind w:firstLine="528" w:firstLineChars="200"/>
        <w:rPr>
          <w:rFonts w:hint="eastAsia" w:ascii="仿宋" w:hAnsi="仿宋" w:eastAsia="仿宋" w:cs="仿宋"/>
          <w:snapToGrid w:val="0"/>
          <w:color w:val="000000"/>
          <w:spacing w:val="-8"/>
          <w:kern w:val="0"/>
          <w:position w:val="14"/>
          <w:sz w:val="28"/>
          <w:szCs w:val="28"/>
          <w:lang w:val="en-US" w:eastAsia="en-US" w:bidi="ar-SA"/>
        </w:rPr>
      </w:pPr>
      <w:r>
        <w:rPr>
          <w:rFonts w:hint="eastAsia" w:ascii="仿宋" w:hAnsi="仿宋" w:eastAsia="仿宋" w:cs="仿宋"/>
          <w:snapToGrid w:val="0"/>
          <w:color w:val="000000"/>
          <w:spacing w:val="-8"/>
          <w:kern w:val="0"/>
          <w:position w:val="14"/>
          <w:sz w:val="28"/>
          <w:szCs w:val="28"/>
          <w:lang w:val="en-US" w:eastAsia="en-US" w:bidi="ar-SA"/>
        </w:rPr>
        <w:t>施工时应遵守招标方现场施工要求，不得在施工现场抽烟、不得酒后上岗，保持施工现场干净整洁。</w:t>
      </w:r>
    </w:p>
    <w:p w14:paraId="35F816F1">
      <w:pPr>
        <w:pStyle w:val="2"/>
        <w:ind w:firstLine="528" w:firstLineChars="200"/>
        <w:rPr>
          <w:rFonts w:hint="eastAsia" w:ascii="仿宋" w:hAnsi="仿宋" w:eastAsia="仿宋" w:cs="仿宋"/>
          <w:snapToGrid w:val="0"/>
          <w:color w:val="000000"/>
          <w:spacing w:val="-8"/>
          <w:kern w:val="0"/>
          <w:position w:val="14"/>
          <w:sz w:val="28"/>
          <w:szCs w:val="28"/>
          <w:lang w:val="en-US" w:eastAsia="en-US" w:bidi="ar-SA"/>
        </w:rPr>
      </w:pPr>
      <w:r>
        <w:rPr>
          <w:rFonts w:hint="eastAsia" w:ascii="仿宋" w:hAnsi="仿宋" w:eastAsia="仿宋" w:cs="仿宋"/>
          <w:snapToGrid w:val="0"/>
          <w:color w:val="000000"/>
          <w:spacing w:val="-8"/>
          <w:kern w:val="0"/>
          <w:position w:val="14"/>
          <w:sz w:val="28"/>
          <w:szCs w:val="28"/>
          <w:lang w:val="en-US" w:eastAsia="en-US" w:bidi="ar-SA"/>
        </w:rPr>
        <w:t>施工完成后，接受招标方保卫处、工程项目部和信息中心的联合验收，并及时整改不合要求项。</w:t>
      </w:r>
    </w:p>
    <w:p w14:paraId="4304F491">
      <w:pPr>
        <w:pStyle w:val="2"/>
        <w:ind w:firstLine="528" w:firstLineChars="200"/>
        <w:rPr>
          <w:rFonts w:hint="eastAsia" w:ascii="仿宋" w:hAnsi="仿宋" w:eastAsia="仿宋" w:cs="仿宋"/>
          <w:snapToGrid w:val="0"/>
          <w:color w:val="000000"/>
          <w:spacing w:val="-8"/>
          <w:kern w:val="0"/>
          <w:position w:val="14"/>
          <w:sz w:val="28"/>
          <w:szCs w:val="28"/>
          <w:lang w:val="en-US" w:eastAsia="en-US" w:bidi="ar-SA"/>
        </w:rPr>
      </w:pPr>
    </w:p>
    <w:p w14:paraId="193B758B">
      <w:pPr>
        <w:spacing w:line="520" w:lineRule="exact"/>
        <w:ind w:right="210" w:firstLine="592" w:firstLineChars="200"/>
        <w:rPr>
          <w:rFonts w:ascii="仿宋" w:hAnsi="仿宋" w:eastAsia="仿宋" w:cs="仿宋"/>
          <w:sz w:val="30"/>
          <w:szCs w:val="30"/>
          <w:lang w:eastAsia="zh-CN"/>
        </w:rPr>
      </w:pPr>
      <w:r>
        <w:rPr>
          <w:rFonts w:ascii="仿宋" w:hAnsi="仿宋" w:eastAsia="仿宋" w:cs="仿宋"/>
          <w:spacing w:val="-2"/>
          <w:sz w:val="30"/>
          <w:szCs w:val="30"/>
          <w:lang w:eastAsia="zh-CN"/>
          <w14:textOutline w14:w="5448" w14:cap="sq" w14:cmpd="sng" w14:algn="ctr">
            <w14:solidFill>
              <w14:srgbClr w14:val="000000"/>
            </w14:solidFill>
            <w14:prstDash w14:val="solid"/>
            <w14:bevel/>
          </w14:textOutline>
        </w:rPr>
        <w:t>三</w:t>
      </w:r>
      <w:r>
        <w:rPr>
          <w:rFonts w:ascii="宋体" w:hAnsi="宋体" w:eastAsia="宋体" w:cs="宋体"/>
          <w:spacing w:val="-2"/>
          <w:sz w:val="30"/>
          <w:szCs w:val="30"/>
          <w:lang w:eastAsia="zh-CN"/>
          <w14:textOutline w14:w="5448" w14:cap="sq" w14:cmpd="sng" w14:algn="ctr">
            <w14:solidFill>
              <w14:srgbClr w14:val="000000"/>
            </w14:solidFill>
            <w14:prstDash w14:val="solid"/>
            <w14:bevel/>
          </w14:textOutline>
        </w:rPr>
        <w:t>、</w:t>
      </w:r>
      <w:r>
        <w:rPr>
          <w:rFonts w:ascii="仿宋" w:hAnsi="仿宋" w:eastAsia="仿宋" w:cs="仿宋"/>
          <w:spacing w:val="-2"/>
          <w:sz w:val="30"/>
          <w:szCs w:val="30"/>
          <w:lang w:eastAsia="zh-CN"/>
          <w14:textOutline w14:w="5448" w14:cap="sq" w14:cmpd="sng" w14:algn="ctr">
            <w14:solidFill>
              <w14:srgbClr w14:val="000000"/>
            </w14:solidFill>
            <w14:prstDash w14:val="solid"/>
            <w14:bevel/>
          </w14:textOutline>
        </w:rPr>
        <w:t>招标文件注意事项</w:t>
      </w:r>
    </w:p>
    <w:p w14:paraId="0C987F6F">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1</w:t>
      </w:r>
      <w:r>
        <w:rPr>
          <w:rFonts w:hint="eastAsia" w:ascii="仿宋" w:hAnsi="仿宋" w:eastAsia="仿宋" w:cs="仿宋"/>
          <w:spacing w:val="-1"/>
          <w:sz w:val="28"/>
          <w:szCs w:val="28"/>
          <w:lang w:eastAsia="zh-CN"/>
        </w:rPr>
        <w:t>、招标文件包括本文件及所有按本文件规定发出的补充通知；</w:t>
      </w:r>
    </w:p>
    <w:p w14:paraId="37DEC7A2">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2</w:t>
      </w:r>
      <w:r>
        <w:rPr>
          <w:rFonts w:hint="eastAsia" w:ascii="仿宋" w:hAnsi="仿宋" w:eastAsia="仿宋" w:cs="仿宋"/>
          <w:spacing w:val="-1"/>
          <w:sz w:val="28"/>
          <w:szCs w:val="28"/>
          <w:lang w:eastAsia="zh-CN"/>
        </w:rPr>
        <w:t>、投标人应认真阅读招标文件中所包含内容及技术规范等投标文件应在实质上响应招标文件的所有要求，否则投标人的投标文件将被拒绝；</w:t>
      </w:r>
    </w:p>
    <w:p w14:paraId="4A1D5492">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3</w:t>
      </w:r>
      <w:r>
        <w:rPr>
          <w:rFonts w:hint="eastAsia" w:ascii="仿宋" w:hAnsi="仿宋" w:eastAsia="仿宋" w:cs="仿宋"/>
          <w:spacing w:val="-1"/>
          <w:sz w:val="28"/>
          <w:szCs w:val="28"/>
          <w:lang w:eastAsia="zh-CN"/>
        </w:rPr>
        <w:t>、参与招标投标活动的各方应对招标文件和投标文件中的商业和技术等秘密保密，违者应对由此造成的后果承担法律责任，若在投标过程中产生法律纠纷，招投标双方友好协商解决，无法协商解决的，招投标双方均有权向招标方所在地人民法院提起诉讼</w:t>
      </w:r>
    </w:p>
    <w:p w14:paraId="539C9B77">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4</w:t>
      </w:r>
      <w:r>
        <w:rPr>
          <w:rFonts w:hint="eastAsia" w:ascii="仿宋" w:hAnsi="仿宋" w:eastAsia="仿宋" w:cs="仿宋"/>
          <w:spacing w:val="-1"/>
          <w:sz w:val="28"/>
          <w:szCs w:val="28"/>
          <w:lang w:eastAsia="zh-CN"/>
        </w:rPr>
        <w:t>、当招标文件、答疑纪要、补充通知内容相互矛盾时，以最后发出通知（或纪要）为准；</w:t>
      </w:r>
    </w:p>
    <w:p w14:paraId="10C7A1D2">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5</w:t>
      </w:r>
      <w:r>
        <w:rPr>
          <w:rFonts w:hint="eastAsia" w:ascii="仿宋" w:hAnsi="仿宋" w:eastAsia="仿宋" w:cs="仿宋"/>
          <w:spacing w:val="-1"/>
          <w:sz w:val="28"/>
          <w:szCs w:val="28"/>
          <w:lang w:eastAsia="zh-CN"/>
        </w:rPr>
        <w:t>、投标人在确定投标前，应向我公司财务部缴纳全额投标保证金和服务费，具体要求见前附表。</w:t>
      </w:r>
    </w:p>
    <w:p w14:paraId="5F54ED00">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6</w:t>
      </w:r>
      <w:r>
        <w:rPr>
          <w:rFonts w:hint="eastAsia" w:ascii="仿宋" w:hAnsi="仿宋" w:eastAsia="仿宋" w:cs="仿宋"/>
          <w:spacing w:val="-1"/>
          <w:sz w:val="28"/>
          <w:szCs w:val="28"/>
          <w:lang w:eastAsia="zh-CN"/>
        </w:rPr>
        <w:t>、关于投标保证金及履约保证金：</w:t>
      </w:r>
    </w:p>
    <w:p w14:paraId="3C63D0FF">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1</w:t>
      </w:r>
      <w:r>
        <w:rPr>
          <w:rFonts w:hint="eastAsia" w:ascii="仿宋" w:hAnsi="仿宋" w:eastAsia="仿宋" w:cs="仿宋"/>
          <w:spacing w:val="-1"/>
          <w:sz w:val="28"/>
          <w:szCs w:val="28"/>
          <w:lang w:eastAsia="zh-CN"/>
        </w:rPr>
        <w:t>）在确定中标单位后，未中标单位的投标保证金将在</w:t>
      </w:r>
      <w:r>
        <w:rPr>
          <w:rFonts w:ascii="仿宋" w:hAnsi="仿宋" w:eastAsia="仿宋" w:cs="仿宋"/>
          <w:spacing w:val="-1"/>
          <w:sz w:val="28"/>
          <w:szCs w:val="28"/>
          <w:lang w:eastAsia="zh-CN"/>
        </w:rPr>
        <w:t xml:space="preserve"> 10 </w:t>
      </w:r>
      <w:r>
        <w:rPr>
          <w:rFonts w:hint="eastAsia" w:ascii="仿宋" w:hAnsi="仿宋" w:eastAsia="仿宋" w:cs="仿宋"/>
          <w:spacing w:val="-1"/>
          <w:sz w:val="28"/>
          <w:szCs w:val="28"/>
          <w:lang w:eastAsia="zh-CN"/>
        </w:rPr>
        <w:t>个工作日内原额无息退还；</w:t>
      </w:r>
    </w:p>
    <w:p w14:paraId="3FFE32EC">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2</w:t>
      </w:r>
      <w:r>
        <w:rPr>
          <w:rFonts w:hint="eastAsia" w:ascii="仿宋" w:hAnsi="仿宋" w:eastAsia="仿宋" w:cs="仿宋"/>
          <w:spacing w:val="-1"/>
          <w:sz w:val="28"/>
          <w:szCs w:val="28"/>
          <w:lang w:eastAsia="zh-CN"/>
        </w:rPr>
        <w:t>）中标单位的投标保证金将转为履约保证金，在供完货之后退。</w:t>
      </w:r>
      <w:r>
        <w:rPr>
          <w:rFonts w:ascii="仿宋" w:hAnsi="仿宋" w:eastAsia="仿宋" w:cs="仿宋"/>
          <w:spacing w:val="-1"/>
          <w:sz w:val="28"/>
          <w:szCs w:val="28"/>
          <w:lang w:eastAsia="zh-CN"/>
        </w:rPr>
        <w:t xml:space="preserve"> </w:t>
      </w:r>
    </w:p>
    <w:p w14:paraId="1774AA3C">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7</w:t>
      </w:r>
      <w:r>
        <w:rPr>
          <w:rFonts w:hint="eastAsia" w:ascii="仿宋" w:hAnsi="仿宋" w:eastAsia="仿宋" w:cs="仿宋"/>
          <w:spacing w:val="-1"/>
          <w:sz w:val="28"/>
          <w:szCs w:val="28"/>
          <w:lang w:eastAsia="zh-CN"/>
        </w:rPr>
        <w:t>、投标人出现下列情况，招标人有权没收其投标保证金。</w:t>
      </w:r>
    </w:p>
    <w:p w14:paraId="3D36B58C">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1</w:t>
      </w:r>
      <w:r>
        <w:rPr>
          <w:rFonts w:hint="eastAsia" w:ascii="仿宋" w:hAnsi="仿宋" w:eastAsia="仿宋" w:cs="仿宋"/>
          <w:spacing w:val="-1"/>
          <w:sz w:val="28"/>
          <w:szCs w:val="28"/>
          <w:lang w:eastAsia="zh-CN"/>
        </w:rPr>
        <w:t>）投标人在投标有效期内撤回其投标，影响正常开标评标的；</w:t>
      </w:r>
    </w:p>
    <w:p w14:paraId="386F8030">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2</w:t>
      </w:r>
      <w:r>
        <w:rPr>
          <w:rFonts w:hint="eastAsia" w:ascii="仿宋" w:hAnsi="仿宋" w:eastAsia="仿宋" w:cs="仿宋"/>
          <w:spacing w:val="-1"/>
          <w:sz w:val="28"/>
          <w:szCs w:val="28"/>
          <w:lang w:eastAsia="zh-CN"/>
        </w:rPr>
        <w:t>）宣布中标后，中标人在规定期限内不签订合同、协议或合作清单等不履行合作义务的；</w:t>
      </w:r>
    </w:p>
    <w:p w14:paraId="14B3F56E">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3</w:t>
      </w:r>
      <w:r>
        <w:rPr>
          <w:rFonts w:hint="eastAsia" w:ascii="仿宋" w:hAnsi="仿宋" w:eastAsia="仿宋" w:cs="仿宋"/>
          <w:spacing w:val="-1"/>
          <w:sz w:val="28"/>
          <w:szCs w:val="28"/>
          <w:lang w:eastAsia="zh-CN"/>
        </w:rPr>
        <w:t>）投标人弄虚作假、互相串标、哄抬标价的；</w:t>
      </w:r>
    </w:p>
    <w:p w14:paraId="5E8DBB93">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4</w:t>
      </w:r>
      <w:r>
        <w:rPr>
          <w:rFonts w:hint="eastAsia" w:ascii="仿宋" w:hAnsi="仿宋" w:eastAsia="仿宋" w:cs="仿宋"/>
          <w:spacing w:val="-1"/>
          <w:sz w:val="28"/>
          <w:szCs w:val="28"/>
          <w:lang w:eastAsia="zh-CN"/>
        </w:rPr>
        <w:t>）违反我公司廉政制度的。</w:t>
      </w:r>
    </w:p>
    <w:p w14:paraId="63BA3341">
      <w:pPr>
        <w:spacing w:line="487" w:lineRule="exact"/>
        <w:ind w:right="210" w:firstLine="598"/>
        <w:rPr>
          <w:rFonts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四、投标文件的组成（份数要求：见投标人须知前附表）</w:t>
      </w:r>
    </w:p>
    <w:p w14:paraId="3AAB560E">
      <w:pPr>
        <w:spacing w:before="141" w:line="218" w:lineRule="auto"/>
        <w:ind w:right="210" w:firstLine="524" w:firstLineChars="200"/>
        <w:rPr>
          <w:rFonts w:ascii="仿宋" w:hAnsi="仿宋" w:eastAsia="仿宋" w:cs="仿宋"/>
          <w:sz w:val="28"/>
          <w:szCs w:val="28"/>
        </w:rPr>
      </w:pPr>
      <w:r>
        <w:rPr>
          <w:rFonts w:ascii="仿宋" w:hAnsi="仿宋" w:eastAsia="仿宋" w:cs="仿宋"/>
          <w:spacing w:val="-9"/>
          <w:sz w:val="28"/>
          <w:szCs w:val="28"/>
        </w:rPr>
        <w:t>（</w:t>
      </w:r>
      <w:r>
        <w:rPr>
          <w:rFonts w:ascii="仿宋" w:hAnsi="仿宋" w:eastAsia="仿宋" w:cs="仿宋"/>
          <w:spacing w:val="-69"/>
          <w:sz w:val="28"/>
          <w:szCs w:val="28"/>
        </w:rPr>
        <w:t xml:space="preserve"> </w:t>
      </w:r>
      <w:r>
        <w:rPr>
          <w:rFonts w:ascii="仿宋" w:hAnsi="仿宋" w:eastAsia="仿宋" w:cs="仿宋"/>
          <w:spacing w:val="-9"/>
          <w:sz w:val="28"/>
          <w:szCs w:val="28"/>
        </w:rPr>
        <w:t>一）报价部分：</w:t>
      </w:r>
    </w:p>
    <w:p w14:paraId="6813A791">
      <w:pPr>
        <w:numPr>
          <w:ilvl w:val="0"/>
          <w:numId w:val="4"/>
        </w:numPr>
        <w:spacing w:before="154" w:line="218" w:lineRule="auto"/>
        <w:ind w:left="210" w:right="210" w:firstLine="562"/>
        <w:rPr>
          <w:rFonts w:ascii="仿宋" w:hAnsi="仿宋" w:eastAsia="仿宋" w:cs="仿宋"/>
          <w:spacing w:val="1"/>
          <w:position w:val="15"/>
          <w:sz w:val="28"/>
          <w:szCs w:val="28"/>
          <w:lang w:eastAsia="zh-CN"/>
        </w:rPr>
      </w:pPr>
      <w:r>
        <w:rPr>
          <w:rFonts w:hint="eastAsia" w:ascii="仿宋" w:hAnsi="仿宋" w:eastAsia="仿宋" w:cs="仿宋"/>
          <w:spacing w:val="1"/>
          <w:position w:val="15"/>
          <w:sz w:val="28"/>
          <w:szCs w:val="28"/>
          <w:lang w:eastAsia="zh-CN"/>
        </w:rPr>
        <w:t>投标报价单，按标书要求填写，并且需含付款方式（付款方式有偏离，请在投标报价单中注明）、交货期；</w:t>
      </w:r>
    </w:p>
    <w:p w14:paraId="381DEEBF">
      <w:pPr>
        <w:spacing w:before="131" w:line="218" w:lineRule="auto"/>
        <w:ind w:right="210" w:firstLine="528" w:firstLineChars="200"/>
        <w:outlineLvl w:val="0"/>
        <w:rPr>
          <w:rFonts w:ascii="仿宋" w:hAnsi="仿宋" w:eastAsia="仿宋" w:cs="仿宋"/>
          <w:spacing w:val="-8"/>
          <w:sz w:val="28"/>
          <w:szCs w:val="28"/>
          <w:lang w:eastAsia="zh-CN"/>
        </w:rPr>
      </w:pPr>
      <w:r>
        <w:rPr>
          <w:rFonts w:hint="eastAsia" w:ascii="仿宋" w:hAnsi="仿宋" w:eastAsia="仿宋" w:cs="仿宋"/>
          <w:spacing w:val="-8"/>
          <w:sz w:val="28"/>
          <w:szCs w:val="28"/>
          <w:lang w:eastAsia="zh-CN"/>
        </w:rPr>
        <w:t>（二）商务部分：</w:t>
      </w:r>
    </w:p>
    <w:p w14:paraId="4F123A9E">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1</w:t>
      </w:r>
      <w:r>
        <w:rPr>
          <w:rFonts w:hint="eastAsia" w:ascii="仿宋" w:hAnsi="仿宋" w:eastAsia="仿宋" w:cs="仿宋"/>
          <w:spacing w:val="-8"/>
          <w:sz w:val="28"/>
          <w:szCs w:val="28"/>
          <w:lang w:eastAsia="zh-CN"/>
        </w:rPr>
        <w:t>、法定代表人证书及身份证复印件、法定代表人授权书及代理人身份证复印件；</w:t>
      </w:r>
    </w:p>
    <w:p w14:paraId="11F687A9">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2</w:t>
      </w:r>
      <w:r>
        <w:rPr>
          <w:rFonts w:hint="eastAsia" w:ascii="仿宋" w:hAnsi="仿宋" w:eastAsia="仿宋" w:cs="仿宋"/>
          <w:spacing w:val="-8"/>
          <w:sz w:val="28"/>
          <w:szCs w:val="28"/>
          <w:lang w:eastAsia="zh-CN"/>
        </w:rPr>
        <w:t>、投标企业资质认证复印件，包括但不限于以下内容：企业营业执照、开户许可证、资质证书等；</w:t>
      </w:r>
    </w:p>
    <w:p w14:paraId="1D22DAA5">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3</w:t>
      </w:r>
      <w:r>
        <w:rPr>
          <w:rFonts w:hint="eastAsia" w:ascii="仿宋" w:hAnsi="仿宋" w:eastAsia="仿宋" w:cs="仿宋"/>
          <w:spacing w:val="-8"/>
          <w:sz w:val="28"/>
          <w:szCs w:val="28"/>
          <w:lang w:eastAsia="zh-CN"/>
        </w:rPr>
        <w:t>、类似项目实施业绩；</w:t>
      </w:r>
    </w:p>
    <w:p w14:paraId="225DD26B">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4</w:t>
      </w:r>
      <w:r>
        <w:rPr>
          <w:rFonts w:hint="eastAsia" w:ascii="仿宋" w:hAnsi="仿宋" w:eastAsia="仿宋" w:cs="仿宋"/>
          <w:spacing w:val="-8"/>
          <w:sz w:val="28"/>
          <w:szCs w:val="28"/>
          <w:lang w:eastAsia="zh-CN"/>
        </w:rPr>
        <w:t>、需明确中标后</w:t>
      </w:r>
      <w:r>
        <w:rPr>
          <w:rFonts w:ascii="仿宋" w:hAnsi="仿宋" w:eastAsia="仿宋" w:cs="仿宋"/>
          <w:spacing w:val="-8"/>
          <w:sz w:val="28"/>
          <w:szCs w:val="28"/>
          <w:lang w:eastAsia="zh-CN"/>
        </w:rPr>
        <w:t>3</w:t>
      </w:r>
      <w:r>
        <w:rPr>
          <w:rFonts w:hint="eastAsia" w:ascii="仿宋" w:hAnsi="仿宋" w:eastAsia="仿宋" w:cs="仿宋"/>
          <w:spacing w:val="-8"/>
          <w:sz w:val="28"/>
          <w:szCs w:val="28"/>
          <w:lang w:eastAsia="zh-CN"/>
        </w:rPr>
        <w:t>日出具技术条件图。</w:t>
      </w:r>
    </w:p>
    <w:p w14:paraId="4225A5A0">
      <w:pPr>
        <w:spacing w:before="131" w:line="218" w:lineRule="auto"/>
        <w:ind w:right="210" w:firstLine="596"/>
        <w:outlineLvl w:val="0"/>
        <w:rPr>
          <w:rFonts w:ascii="仿宋" w:hAnsi="仿宋" w:eastAsia="仿宋" w:cs="仿宋"/>
          <w:spacing w:val="-8"/>
          <w:sz w:val="28"/>
          <w:szCs w:val="28"/>
          <w:lang w:eastAsia="zh-CN"/>
        </w:rPr>
      </w:pPr>
      <w:r>
        <w:rPr>
          <w:rFonts w:hint="eastAsia" w:ascii="仿宋" w:hAnsi="仿宋" w:eastAsia="仿宋" w:cs="仿宋"/>
          <w:spacing w:val="-8"/>
          <w:sz w:val="28"/>
          <w:szCs w:val="28"/>
          <w:lang w:eastAsia="zh-CN"/>
        </w:rPr>
        <w:t>（三）技术部分：</w:t>
      </w:r>
    </w:p>
    <w:p w14:paraId="43E567E3">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1</w:t>
      </w:r>
      <w:r>
        <w:rPr>
          <w:rFonts w:hint="eastAsia" w:ascii="仿宋" w:hAnsi="仿宋" w:eastAsia="仿宋" w:cs="仿宋"/>
          <w:spacing w:val="-8"/>
          <w:sz w:val="28"/>
          <w:szCs w:val="28"/>
          <w:lang w:eastAsia="zh-CN"/>
        </w:rPr>
        <w:t>、产品说明书及技术指标；</w:t>
      </w:r>
    </w:p>
    <w:p w14:paraId="439070A3">
      <w:pPr>
        <w:spacing w:before="131" w:line="218" w:lineRule="auto"/>
        <w:ind w:right="210" w:firstLine="596"/>
        <w:outlineLvl w:val="0"/>
        <w:rPr>
          <w:rFonts w:ascii="仿宋" w:hAnsi="仿宋" w:eastAsia="仿宋" w:cs="仿宋"/>
          <w:spacing w:val="-2"/>
          <w:sz w:val="28"/>
          <w:szCs w:val="28"/>
          <w:lang w:eastAsia="zh-CN"/>
        </w:rPr>
      </w:pPr>
      <w:r>
        <w:rPr>
          <w:rFonts w:ascii="仿宋" w:hAnsi="仿宋" w:eastAsia="仿宋" w:cs="仿宋"/>
          <w:spacing w:val="-8"/>
          <w:sz w:val="28"/>
          <w:szCs w:val="28"/>
          <w:lang w:eastAsia="zh-CN"/>
        </w:rPr>
        <w:t>2</w:t>
      </w:r>
      <w:r>
        <w:rPr>
          <w:rFonts w:hint="eastAsia" w:ascii="仿宋" w:hAnsi="仿宋" w:eastAsia="仿宋" w:cs="仿宋"/>
          <w:spacing w:val="-8"/>
          <w:sz w:val="28"/>
          <w:szCs w:val="28"/>
          <w:lang w:eastAsia="zh-CN"/>
        </w:rPr>
        <w:t>、提供供货清单、随</w:t>
      </w:r>
      <w:r>
        <w:rPr>
          <w:rFonts w:hint="eastAsia" w:ascii="仿宋" w:hAnsi="仿宋" w:eastAsia="仿宋" w:cs="仿宋"/>
          <w:spacing w:val="-2"/>
          <w:sz w:val="28"/>
          <w:szCs w:val="28"/>
          <w:lang w:eastAsia="zh-CN"/>
        </w:rPr>
        <w:t>机备件，易损件的使用、质保期、专用工具及承办人企业委托书；</w:t>
      </w:r>
    </w:p>
    <w:p w14:paraId="2A7339B3">
      <w:pPr>
        <w:spacing w:before="131" w:line="218"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3</w:t>
      </w:r>
      <w:r>
        <w:rPr>
          <w:rFonts w:hint="eastAsia" w:ascii="仿宋" w:hAnsi="仿宋" w:eastAsia="仿宋" w:cs="仿宋"/>
          <w:spacing w:val="-2"/>
          <w:sz w:val="28"/>
          <w:szCs w:val="28"/>
          <w:lang w:eastAsia="zh-CN"/>
        </w:rPr>
        <w:t>、服务承诺及保证措施；</w:t>
      </w:r>
    </w:p>
    <w:p w14:paraId="68A35216">
      <w:pPr>
        <w:spacing w:before="131" w:line="218"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4</w:t>
      </w:r>
      <w:r>
        <w:rPr>
          <w:rFonts w:hint="eastAsia" w:ascii="仿宋" w:hAnsi="仿宋" w:eastAsia="仿宋" w:cs="仿宋"/>
          <w:spacing w:val="-2"/>
          <w:sz w:val="28"/>
          <w:szCs w:val="28"/>
          <w:lang w:eastAsia="zh-CN"/>
        </w:rPr>
        <w:t>、招标方发给投标方的招标文件，须作为投标文件的一项内容，加盖骑缝章后随投标文件提交，否则视为废标。</w:t>
      </w:r>
    </w:p>
    <w:p w14:paraId="20498AD1">
      <w:pPr>
        <w:spacing w:before="131" w:line="218" w:lineRule="auto"/>
        <w:ind w:right="210" w:firstLine="552" w:firstLineChars="200"/>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5</w:t>
      </w:r>
      <w:r>
        <w:rPr>
          <w:rFonts w:hint="eastAsia" w:ascii="仿宋" w:hAnsi="仿宋" w:eastAsia="仿宋" w:cs="仿宋"/>
          <w:spacing w:val="-2"/>
          <w:sz w:val="28"/>
          <w:szCs w:val="28"/>
          <w:lang w:eastAsia="zh-CN"/>
        </w:rPr>
        <w:t>、制作标书时，技术标中应注明“本次招投标活动中，我司响应招标方招标文件中的所有技术要求”，否则不予接受。投标文件应用不褪色的材料书写或打印，并由投标人的法定代表人或其委托代理人签字和单位签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6ACB5411">
      <w:pPr>
        <w:spacing w:before="131" w:line="218" w:lineRule="auto"/>
        <w:ind w:right="210" w:firstLine="596"/>
        <w:outlineLvl w:val="0"/>
        <w:rPr>
          <w:rFonts w:ascii="仿宋" w:hAnsi="仿宋" w:eastAsia="仿宋" w:cs="仿宋"/>
          <w:spacing w:val="-2"/>
          <w:sz w:val="28"/>
          <w:szCs w:val="28"/>
          <w:lang w:eastAsia="zh-CN"/>
        </w:rPr>
      </w:pPr>
      <w:r>
        <w:rPr>
          <w:rFonts w:ascii="宋体" w:hAnsi="宋体" w:eastAsia="宋体" w:cs="宋体"/>
          <w:spacing w:val="-2"/>
          <w:sz w:val="30"/>
          <w:szCs w:val="30"/>
          <w:lang w:eastAsia="zh-CN"/>
          <w14:textOutline w14:w="5448" w14:cap="sq" w14:cmpd="sng" w14:algn="ctr">
            <w14:solidFill>
              <w14:srgbClr w14:val="000000"/>
            </w14:solidFill>
            <w14:prstDash w14:val="solid"/>
            <w14:bevel/>
          </w14:textOutline>
        </w:rPr>
        <w:t>五、投标报价规则</w:t>
      </w:r>
    </w:p>
    <w:p w14:paraId="5A2EC03D">
      <w:pPr>
        <w:spacing w:before="143" w:line="218" w:lineRule="auto"/>
        <w:ind w:right="210" w:firstLine="552" w:firstLineChars="200"/>
        <w:rPr>
          <w:rFonts w:ascii="仿宋" w:hAnsi="仿宋" w:eastAsia="仿宋" w:cs="仿宋"/>
          <w:sz w:val="28"/>
          <w:szCs w:val="28"/>
          <w:lang w:eastAsia="zh-CN"/>
        </w:rPr>
      </w:pPr>
      <w:r>
        <w:rPr>
          <w:rFonts w:ascii="仿宋" w:hAnsi="仿宋" w:eastAsia="仿宋" w:cs="仿宋"/>
          <w:spacing w:val="-2"/>
          <w:sz w:val="28"/>
          <w:szCs w:val="28"/>
          <w:lang w:eastAsia="zh-CN"/>
        </w:rPr>
        <w:t>1、投标人应按本招标文件中规定格式填写报价。</w:t>
      </w:r>
    </w:p>
    <w:p w14:paraId="088FEA39">
      <w:pPr>
        <w:spacing w:before="132" w:line="220"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2</w:t>
      </w:r>
      <w:r>
        <w:rPr>
          <w:rFonts w:hint="eastAsia" w:ascii="仿宋" w:hAnsi="仿宋" w:eastAsia="仿宋" w:cs="仿宋"/>
          <w:spacing w:val="2"/>
          <w:sz w:val="28"/>
          <w:szCs w:val="28"/>
          <w:lang w:eastAsia="zh-CN"/>
        </w:rPr>
        <w:t>、【述标的】开标现场各家投标单位可填写澄清报价，澄清报价是根据技术澄清调整的报价，若技术标没有调整或者变更，投标单位可以适当调整报价，也可以不变。现场评标会根据澄清报价选出入围单位（一般情况下</w:t>
      </w:r>
      <w:r>
        <w:rPr>
          <w:rFonts w:ascii="仿宋" w:hAnsi="仿宋" w:eastAsia="仿宋" w:cs="仿宋"/>
          <w:spacing w:val="2"/>
          <w:sz w:val="28"/>
          <w:szCs w:val="28"/>
          <w:lang w:eastAsia="zh-CN"/>
        </w:rPr>
        <w:t>2</w:t>
      </w:r>
      <w:r>
        <w:rPr>
          <w:rFonts w:hint="eastAsia" w:ascii="仿宋" w:hAnsi="仿宋" w:eastAsia="仿宋" w:cs="仿宋"/>
          <w:spacing w:val="2"/>
          <w:sz w:val="28"/>
          <w:szCs w:val="28"/>
          <w:lang w:eastAsia="zh-CN"/>
        </w:rPr>
        <w:t>家入围），入围后进行最后一轮议价。</w:t>
      </w:r>
    </w:p>
    <w:p w14:paraId="12E29D27">
      <w:pPr>
        <w:spacing w:before="132" w:line="220"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3</w:t>
      </w:r>
      <w:r>
        <w:rPr>
          <w:rFonts w:hint="eastAsia" w:ascii="仿宋" w:hAnsi="仿宋" w:eastAsia="仿宋" w:cs="仿宋"/>
          <w:spacing w:val="2"/>
          <w:sz w:val="28"/>
          <w:szCs w:val="28"/>
          <w:lang w:eastAsia="zh-CN"/>
        </w:rPr>
        <w:t>、投标人报价前请仔细核对审查，若漏报、少报项目内容，视为已包含在投标报价中。</w:t>
      </w:r>
    </w:p>
    <w:p w14:paraId="12A330B2">
      <w:pPr>
        <w:spacing w:before="132" w:line="220"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4</w:t>
      </w:r>
      <w:r>
        <w:rPr>
          <w:rFonts w:hint="eastAsia" w:ascii="仿宋" w:hAnsi="仿宋" w:eastAsia="仿宋" w:cs="仿宋"/>
          <w:spacing w:val="2"/>
          <w:sz w:val="28"/>
          <w:szCs w:val="28"/>
          <w:lang w:eastAsia="zh-CN"/>
        </w:rPr>
        <w:t>、招标方具有对投标方报价单及预算表中数字计算错误、笔误的修正权。</w:t>
      </w:r>
    </w:p>
    <w:p w14:paraId="7036250E">
      <w:pPr>
        <w:spacing w:before="132" w:line="220" w:lineRule="auto"/>
        <w:ind w:right="210" w:firstLine="596"/>
        <w:outlineLvl w:val="0"/>
        <w:rPr>
          <w:rFonts w:ascii="仿宋" w:hAnsi="仿宋" w:eastAsia="仿宋" w:cs="仿宋"/>
          <w:spacing w:val="2"/>
          <w:sz w:val="28"/>
          <w:szCs w:val="28"/>
          <w:lang w:eastAsia="zh-CN"/>
        </w:rPr>
      </w:pPr>
      <w:r>
        <w:rPr>
          <w:rFonts w:ascii="宋体" w:hAnsi="宋体" w:eastAsia="宋体" w:cs="宋体"/>
          <w:spacing w:val="-2"/>
          <w:sz w:val="30"/>
          <w:szCs w:val="30"/>
          <w:lang w:eastAsia="zh-CN"/>
          <w14:textOutline w14:w="5448" w14:cap="sq" w14:cmpd="sng" w14:algn="ctr">
            <w14:solidFill>
              <w14:srgbClr w14:val="000000"/>
            </w14:solidFill>
            <w14:prstDash w14:val="solid"/>
            <w14:bevel/>
          </w14:textOutline>
        </w:rPr>
        <w:t>六、评标方式</w:t>
      </w:r>
    </w:p>
    <w:p w14:paraId="74E5EB12">
      <w:pPr>
        <w:spacing w:before="2" w:line="217" w:lineRule="auto"/>
        <w:ind w:right="210" w:firstLine="598"/>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pPr>
      <w:r>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1</w:t>
      </w:r>
      <w:r>
        <w:rPr>
          <w:rFonts w:hint="eastAsia"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、招标办或者项目组会提前一到两天收齐投标单位的技术标进行技术标评审会，技术标评审合格的单位方可进入报价、议价环节。</w:t>
      </w:r>
    </w:p>
    <w:p w14:paraId="6C93BD1C">
      <w:pPr>
        <w:spacing w:before="2" w:line="217" w:lineRule="auto"/>
        <w:ind w:right="210" w:firstLine="598"/>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pPr>
      <w:r>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2</w:t>
      </w:r>
      <w:r>
        <w:rPr>
          <w:rFonts w:hint="eastAsia"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、货品质量满足招标要求的同时货品价格将作为评标考核中的一项重要内容，同等规格下货品价格低的，将优先考虑入围。</w:t>
      </w:r>
    </w:p>
    <w:p w14:paraId="3345C378">
      <w:pPr>
        <w:spacing w:before="2" w:line="217" w:lineRule="auto"/>
        <w:ind w:right="210" w:firstLine="598"/>
        <w:rPr>
          <w:rFonts w:ascii="仿宋" w:hAnsi="仿宋" w:eastAsia="仿宋" w:cs="仿宋"/>
          <w:spacing w:val="1"/>
          <w:position w:val="15"/>
          <w:sz w:val="28"/>
          <w:szCs w:val="28"/>
          <w:lang w:eastAsia="zh-CN"/>
          <w14:textOutline w14:w="5105" w14:cap="sq" w14:cmpd="sng" w14:algn="ctr">
            <w14:solidFill>
              <w14:srgbClr w14:val="000000"/>
            </w14:solidFill>
            <w14:prstDash w14:val="solid"/>
            <w14:bevel/>
          </w14:textOutline>
        </w:rPr>
      </w:pPr>
      <w:r>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3</w:t>
      </w:r>
      <w:r>
        <w:rPr>
          <w:rFonts w:hint="eastAsia"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、推荐入围单位时将抽选评委组成评标小组，由专业评委进行投票，以票数高低方式确定第一、第二中标候选单位（入围单位），且招标人没有向投标人解释未中标理由的义务。</w:t>
      </w:r>
    </w:p>
    <w:p w14:paraId="521C7363">
      <w:pPr>
        <w:spacing w:before="2" w:line="217" w:lineRule="auto"/>
        <w:ind w:right="210" w:firstLine="598"/>
        <w:rPr>
          <w:rFonts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七、议价规则</w:t>
      </w:r>
    </w:p>
    <w:p w14:paraId="0BA8194C">
      <w:pPr>
        <w:spacing w:before="136" w:line="219" w:lineRule="auto"/>
        <w:ind w:left="210" w:right="210" w:firstLine="596"/>
        <w:outlineLvl w:val="0"/>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1</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、招标办在招标会结束后适时安排最终议价，议价时间确定后，将提前电话通知入围单位。请投标单位接到电话后合理安排行程，尽量到现场</w:t>
      </w: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 xml:space="preserve"> </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参与谈价，若因防疫规定等其他原因无法到场的，请确保电话畅通，通过电话进行最终议价。</w:t>
      </w:r>
    </w:p>
    <w:p w14:paraId="1F65CD57">
      <w:pPr>
        <w:spacing w:before="136" w:line="219" w:lineRule="auto"/>
        <w:ind w:left="210" w:right="210" w:firstLine="596"/>
        <w:outlineLvl w:val="0"/>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2</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、最终议价将由招标办主任主持，由招标办、法务部、采购部、综合部等多部门共同参与，现场谈价主要由招标办和采购部负责谈价，其他部门负责监督，若供应商对现场议价环节有任何疑问，请当场提出。</w:t>
      </w:r>
    </w:p>
    <w:p w14:paraId="2BCF5A3D">
      <w:pPr>
        <w:spacing w:before="136" w:line="219" w:lineRule="auto"/>
        <w:ind w:left="210" w:right="210" w:firstLine="596"/>
        <w:outlineLvl w:val="0"/>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3</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、谈价现场将采取灵活谈价的方式，可能有多轮议价或谈判，在确认入围单位的最终报价不再更改后，由监督部门现场宣布最终中标单位并公布中标价格，一经宣布，价格不允许再更改。</w:t>
      </w:r>
    </w:p>
    <w:p w14:paraId="587C18E3">
      <w:pPr>
        <w:spacing w:before="136" w:line="219" w:lineRule="auto"/>
        <w:ind w:left="210" w:right="210" w:firstLine="596"/>
        <w:outlineLvl w:val="0"/>
        <w:rPr>
          <w:rFonts w:ascii="宋体" w:hAnsi="宋体" w:eastAsia="宋体" w:cs="宋体"/>
          <w:sz w:val="30"/>
          <w:szCs w:val="30"/>
          <w:lang w:eastAsia="zh-CN"/>
        </w:rPr>
      </w:pPr>
      <w:r>
        <w:rPr>
          <w:rFonts w:ascii="宋体" w:hAnsi="宋体" w:eastAsia="宋体" w:cs="宋体"/>
          <w:spacing w:val="-2"/>
          <w:sz w:val="30"/>
          <w:szCs w:val="30"/>
          <w:lang w:eastAsia="zh-CN"/>
          <w14:textOutline w14:w="5448" w14:cap="sq" w14:cmpd="sng" w14:algn="ctr">
            <w14:solidFill>
              <w14:srgbClr w14:val="000000"/>
            </w14:solidFill>
            <w14:prstDash w14:val="solid"/>
            <w14:bevel/>
          </w14:textOutline>
        </w:rPr>
        <w:t>八、合同主要条款</w:t>
      </w:r>
    </w:p>
    <w:p w14:paraId="74CB9A4F">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1</w:t>
      </w:r>
      <w:r>
        <w:rPr>
          <w:rFonts w:hint="eastAsia" w:ascii="仿宋" w:hAnsi="仿宋" w:eastAsia="仿宋" w:cs="仿宋"/>
          <w:spacing w:val="-3"/>
          <w:sz w:val="28"/>
          <w:szCs w:val="28"/>
          <w:lang w:eastAsia="zh-CN"/>
        </w:rPr>
        <w:t>、合同标的和合同价格</w:t>
      </w:r>
    </w:p>
    <w:p w14:paraId="1704B419">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2</w:t>
      </w:r>
      <w:r>
        <w:rPr>
          <w:rFonts w:hint="eastAsia" w:ascii="仿宋" w:hAnsi="仿宋" w:eastAsia="仿宋" w:cs="仿宋"/>
          <w:spacing w:val="-3"/>
          <w:sz w:val="28"/>
          <w:szCs w:val="28"/>
          <w:lang w:eastAsia="zh-CN"/>
        </w:rPr>
        <w:t>、交货方式、时间与地点</w:t>
      </w:r>
    </w:p>
    <w:p w14:paraId="6865D21B">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3</w:t>
      </w:r>
      <w:r>
        <w:rPr>
          <w:rFonts w:hint="eastAsia" w:ascii="仿宋" w:hAnsi="仿宋" w:eastAsia="仿宋" w:cs="仿宋"/>
          <w:spacing w:val="-3"/>
          <w:sz w:val="28"/>
          <w:szCs w:val="28"/>
          <w:lang w:eastAsia="zh-CN"/>
        </w:rPr>
        <w:t>、供货（配件含税包到价格）清单</w:t>
      </w:r>
    </w:p>
    <w:p w14:paraId="1FB7A1D3">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4</w:t>
      </w:r>
      <w:r>
        <w:rPr>
          <w:rFonts w:hint="eastAsia" w:ascii="仿宋" w:hAnsi="仿宋" w:eastAsia="仿宋" w:cs="仿宋"/>
          <w:spacing w:val="-3"/>
          <w:sz w:val="28"/>
          <w:szCs w:val="28"/>
          <w:lang w:eastAsia="zh-CN"/>
        </w:rPr>
        <w:t>、质量要求和技术标准</w:t>
      </w:r>
    </w:p>
    <w:p w14:paraId="15DDD085">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5</w:t>
      </w:r>
      <w:r>
        <w:rPr>
          <w:rFonts w:hint="eastAsia" w:ascii="仿宋" w:hAnsi="仿宋" w:eastAsia="仿宋" w:cs="仿宋"/>
          <w:spacing w:val="-3"/>
          <w:sz w:val="28"/>
          <w:szCs w:val="28"/>
          <w:lang w:eastAsia="zh-CN"/>
        </w:rPr>
        <w:t>、安装、调试、技术服务、人员培训及技术资料</w:t>
      </w:r>
    </w:p>
    <w:p w14:paraId="0890A051">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6</w:t>
      </w:r>
      <w:r>
        <w:rPr>
          <w:rFonts w:hint="eastAsia" w:ascii="仿宋" w:hAnsi="仿宋" w:eastAsia="仿宋" w:cs="仿宋"/>
          <w:spacing w:val="-3"/>
          <w:sz w:val="28"/>
          <w:szCs w:val="28"/>
          <w:lang w:eastAsia="zh-CN"/>
        </w:rPr>
        <w:t>、验收</w:t>
      </w:r>
    </w:p>
    <w:p w14:paraId="6C722625">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7</w:t>
      </w:r>
      <w:r>
        <w:rPr>
          <w:rFonts w:hint="eastAsia" w:ascii="仿宋" w:hAnsi="仿宋" w:eastAsia="仿宋" w:cs="仿宋"/>
          <w:spacing w:val="-3"/>
          <w:sz w:val="28"/>
          <w:szCs w:val="28"/>
          <w:lang w:eastAsia="zh-CN"/>
        </w:rPr>
        <w:t>、质量保证</w:t>
      </w:r>
    </w:p>
    <w:p w14:paraId="5EC6AC75">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8</w:t>
      </w:r>
      <w:r>
        <w:rPr>
          <w:rFonts w:hint="eastAsia" w:ascii="仿宋" w:hAnsi="仿宋" w:eastAsia="仿宋" w:cs="仿宋"/>
          <w:spacing w:val="-3"/>
          <w:sz w:val="28"/>
          <w:szCs w:val="28"/>
          <w:lang w:eastAsia="zh-CN"/>
        </w:rPr>
        <w:t>、违约责任</w:t>
      </w:r>
    </w:p>
    <w:p w14:paraId="4DA6EE37">
      <w:pPr>
        <w:spacing w:before="150" w:line="316" w:lineRule="auto"/>
        <w:ind w:left="210" w:right="210" w:firstLine="560"/>
        <w:jc w:val="both"/>
        <w:rPr>
          <w:rFonts w:ascii="仿宋" w:hAnsi="仿宋" w:eastAsia="仿宋" w:cs="仿宋"/>
          <w:sz w:val="28"/>
          <w:szCs w:val="28"/>
          <w:lang w:eastAsia="zh-CN"/>
        </w:rPr>
      </w:pPr>
      <w:r>
        <w:rPr>
          <w:rFonts w:ascii="仿宋" w:hAnsi="仿宋" w:eastAsia="仿宋" w:cs="仿宋"/>
          <w:sz w:val="28"/>
          <w:szCs w:val="28"/>
          <w:lang w:eastAsia="zh-CN"/>
        </w:rPr>
        <w:t>9、合同纠纷处理方式：因本合同或与本合同有</w:t>
      </w:r>
      <w:r>
        <w:rPr>
          <w:rFonts w:ascii="仿宋" w:hAnsi="仿宋" w:eastAsia="仿宋" w:cs="仿宋"/>
          <w:spacing w:val="-1"/>
          <w:sz w:val="28"/>
          <w:szCs w:val="28"/>
          <w:lang w:eastAsia="zh-CN"/>
        </w:rPr>
        <w:t>关的一切事项如发生争</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议，由双方友好协商解决。协商不成的，任何一方均可向</w:t>
      </w:r>
      <w:bookmarkStart w:id="0" w:name="_GoBack"/>
      <w:bookmarkEnd w:id="0"/>
      <w:r>
        <w:rPr>
          <w:rFonts w:ascii="仿宋" w:hAnsi="仿宋" w:eastAsia="仿宋" w:cs="仿宋"/>
          <w:spacing w:val="2"/>
          <w:sz w:val="28"/>
          <w:szCs w:val="28"/>
          <w:lang w:eastAsia="zh-CN"/>
        </w:rPr>
        <w:t>招标方所在地人</w:t>
      </w:r>
      <w:r>
        <w:rPr>
          <w:rFonts w:ascii="仿宋" w:hAnsi="仿宋" w:eastAsia="仿宋" w:cs="仿宋"/>
          <w:spacing w:val="-7"/>
          <w:sz w:val="28"/>
          <w:szCs w:val="28"/>
          <w:lang w:eastAsia="zh-CN"/>
        </w:rPr>
        <w:t>民法院提起诉讼。</w:t>
      </w:r>
    </w:p>
    <w:p w14:paraId="625579E4">
      <w:pPr>
        <w:spacing w:before="150" w:line="217" w:lineRule="auto"/>
        <w:ind w:left="350" w:right="210" w:firstLine="420"/>
        <w:rPr>
          <w:rFonts w:ascii="仿宋" w:hAnsi="仿宋" w:eastAsia="仿宋" w:cs="仿宋"/>
          <w:sz w:val="28"/>
          <w:szCs w:val="28"/>
          <w:lang w:eastAsia="zh-CN"/>
        </w:rPr>
      </w:pPr>
      <w:r>
        <w:rPr>
          <w:rFonts w:ascii="仿宋" w:hAnsi="仿宋" w:eastAsia="仿宋" w:cs="仿宋"/>
          <w:spacing w:val="-4"/>
          <w:sz w:val="28"/>
          <w:szCs w:val="28"/>
          <w:lang w:eastAsia="zh-CN"/>
        </w:rPr>
        <w:t>10、其他约定</w:t>
      </w:r>
    </w:p>
    <w:p w14:paraId="3C878B5C">
      <w:pPr>
        <w:spacing w:before="151" w:line="480" w:lineRule="exact"/>
        <w:ind w:right="210" w:firstLine="556"/>
        <w:jc w:val="right"/>
        <w:rPr>
          <w:rFonts w:ascii="仿宋" w:hAnsi="仿宋" w:eastAsia="仿宋" w:cs="仿宋"/>
          <w:sz w:val="28"/>
          <w:szCs w:val="28"/>
          <w:lang w:eastAsia="zh-CN"/>
        </w:rPr>
      </w:pPr>
      <w:r>
        <w:rPr>
          <w:rFonts w:ascii="仿宋" w:hAnsi="仿宋" w:eastAsia="仿宋" w:cs="仿宋"/>
          <w:spacing w:val="-2"/>
          <w:position w:val="15"/>
          <w:sz w:val="28"/>
          <w:szCs w:val="28"/>
          <w:lang w:eastAsia="zh-CN"/>
        </w:rPr>
        <w:t>焦作新材料职业学院</w:t>
      </w:r>
    </w:p>
    <w:p w14:paraId="70500117">
      <w:pPr>
        <w:spacing w:before="1" w:line="217" w:lineRule="auto"/>
        <w:ind w:right="210" w:firstLine="524"/>
        <w:jc w:val="right"/>
        <w:rPr>
          <w:rFonts w:ascii="仿宋" w:hAnsi="仿宋" w:eastAsia="仿宋" w:cs="仿宋"/>
          <w:spacing w:val="-18"/>
          <w:sz w:val="28"/>
          <w:szCs w:val="28"/>
          <w:lang w:eastAsia="zh-CN"/>
        </w:rPr>
      </w:pPr>
      <w:r>
        <w:rPr>
          <w:rFonts w:ascii="仿宋" w:hAnsi="仿宋" w:eastAsia="仿宋" w:cs="仿宋"/>
          <w:spacing w:val="-18"/>
          <w:sz w:val="28"/>
          <w:szCs w:val="28"/>
          <w:lang w:eastAsia="zh-CN"/>
        </w:rPr>
        <w:t>202</w:t>
      </w:r>
      <w:r>
        <w:rPr>
          <w:rFonts w:hint="eastAsia" w:ascii="仿宋" w:hAnsi="仿宋" w:eastAsia="仿宋" w:cs="仿宋"/>
          <w:spacing w:val="-18"/>
          <w:sz w:val="28"/>
          <w:szCs w:val="28"/>
          <w:lang w:eastAsia="zh-CN"/>
        </w:rPr>
        <w:t>4</w:t>
      </w:r>
      <w:r>
        <w:rPr>
          <w:rFonts w:ascii="仿宋" w:hAnsi="仿宋" w:eastAsia="仿宋" w:cs="仿宋"/>
          <w:spacing w:val="-52"/>
          <w:sz w:val="28"/>
          <w:szCs w:val="28"/>
          <w:lang w:eastAsia="zh-CN"/>
        </w:rPr>
        <w:t xml:space="preserve"> </w:t>
      </w:r>
      <w:r>
        <w:rPr>
          <w:rFonts w:ascii="仿宋" w:hAnsi="仿宋" w:eastAsia="仿宋" w:cs="仿宋"/>
          <w:spacing w:val="-18"/>
          <w:sz w:val="28"/>
          <w:szCs w:val="28"/>
          <w:lang w:eastAsia="zh-CN"/>
        </w:rPr>
        <w:t>年</w:t>
      </w:r>
      <w:r>
        <w:rPr>
          <w:rFonts w:ascii="仿宋" w:hAnsi="仿宋" w:eastAsia="仿宋" w:cs="仿宋"/>
          <w:spacing w:val="6"/>
          <w:sz w:val="28"/>
          <w:szCs w:val="28"/>
          <w:lang w:eastAsia="zh-CN"/>
        </w:rPr>
        <w:t xml:space="preserve">  </w:t>
      </w:r>
      <w:r>
        <w:rPr>
          <w:rFonts w:hint="eastAsia" w:ascii="仿宋" w:hAnsi="仿宋" w:eastAsia="仿宋" w:cs="仿宋"/>
          <w:spacing w:val="6"/>
          <w:sz w:val="28"/>
          <w:szCs w:val="28"/>
          <w:lang w:val="en-US" w:eastAsia="zh-CN"/>
        </w:rPr>
        <w:t>7</w:t>
      </w:r>
      <w:r>
        <w:rPr>
          <w:rFonts w:ascii="仿宋" w:hAnsi="仿宋" w:eastAsia="仿宋" w:cs="仿宋"/>
          <w:spacing w:val="6"/>
          <w:sz w:val="28"/>
          <w:szCs w:val="28"/>
          <w:lang w:eastAsia="zh-CN"/>
        </w:rPr>
        <w:t xml:space="preserve"> </w:t>
      </w:r>
      <w:r>
        <w:rPr>
          <w:rFonts w:ascii="仿宋" w:hAnsi="仿宋" w:eastAsia="仿宋" w:cs="仿宋"/>
          <w:spacing w:val="-18"/>
          <w:sz w:val="28"/>
          <w:szCs w:val="28"/>
          <w:lang w:eastAsia="zh-CN"/>
        </w:rPr>
        <w:t>月</w:t>
      </w:r>
      <w:r>
        <w:rPr>
          <w:rFonts w:ascii="仿宋" w:hAnsi="仿宋" w:eastAsia="仿宋" w:cs="仿宋"/>
          <w:spacing w:val="12"/>
          <w:sz w:val="28"/>
          <w:szCs w:val="28"/>
          <w:lang w:eastAsia="zh-CN"/>
        </w:rPr>
        <w:t xml:space="preserve">  </w:t>
      </w:r>
      <w:r>
        <w:rPr>
          <w:rFonts w:hint="eastAsia" w:ascii="仿宋" w:hAnsi="仿宋" w:eastAsia="仿宋" w:cs="仿宋"/>
          <w:spacing w:val="12"/>
          <w:sz w:val="28"/>
          <w:szCs w:val="28"/>
          <w:lang w:val="en-US" w:eastAsia="zh-CN"/>
        </w:rPr>
        <w:t>30</w:t>
      </w:r>
      <w:r>
        <w:rPr>
          <w:rFonts w:ascii="仿宋" w:hAnsi="仿宋" w:eastAsia="仿宋" w:cs="仿宋"/>
          <w:spacing w:val="-18"/>
          <w:sz w:val="28"/>
          <w:szCs w:val="28"/>
          <w:lang w:eastAsia="zh-CN"/>
        </w:rPr>
        <w:t>日</w:t>
      </w:r>
    </w:p>
    <w:p w14:paraId="013BF178">
      <w:pPr>
        <w:kinsoku/>
        <w:autoSpaceDE/>
        <w:autoSpaceDN/>
        <w:adjustRightInd/>
        <w:snapToGrid/>
        <w:ind w:firstLine="524"/>
        <w:textAlignment w:val="auto"/>
        <w:rPr>
          <w:rFonts w:ascii="仿宋" w:hAnsi="仿宋" w:eastAsia="仿宋" w:cs="仿宋"/>
          <w:spacing w:val="-18"/>
          <w:sz w:val="28"/>
          <w:szCs w:val="28"/>
          <w:lang w:eastAsia="zh-CN"/>
        </w:rPr>
      </w:pPr>
      <w:r>
        <w:rPr>
          <w:rFonts w:ascii="仿宋" w:hAnsi="仿宋" w:eastAsia="仿宋" w:cs="仿宋"/>
          <w:spacing w:val="-18"/>
          <w:sz w:val="28"/>
          <w:szCs w:val="28"/>
          <w:lang w:eastAsia="zh-CN"/>
        </w:rPr>
        <w:br w:type="page"/>
      </w:r>
    </w:p>
    <w:p w14:paraId="54C169CC">
      <w:pPr>
        <w:spacing w:before="1" w:line="217" w:lineRule="auto"/>
        <w:ind w:right="210" w:firstLine="956"/>
        <w:jc w:val="right"/>
        <w:rPr>
          <w:rFonts w:ascii="宋体" w:hAnsi="宋体" w:cs="宋体" w:eastAsiaTheme="minorEastAsia"/>
          <w:spacing w:val="8"/>
          <w:sz w:val="47"/>
          <w:szCs w:val="47"/>
          <w:lang w:eastAsia="zh-CN"/>
          <w14:textOutline w14:w="8712" w14:cap="sq" w14:cmpd="sng" w14:algn="ctr">
            <w14:solidFill>
              <w14:srgbClr w14:val="000000"/>
            </w14:solidFill>
            <w14:prstDash w14:val="solid"/>
            <w14:bevel/>
          </w14:textOutline>
        </w:rPr>
      </w:pPr>
    </w:p>
    <w:p w14:paraId="0A706831">
      <w:pPr>
        <w:spacing w:before="153" w:line="222" w:lineRule="auto"/>
        <w:ind w:right="210" w:firstLine="956"/>
        <w:jc w:val="center"/>
        <w:rPr>
          <w:rFonts w:ascii="宋体" w:hAnsi="宋体" w:eastAsia="宋体" w:cs="宋体"/>
          <w:sz w:val="47"/>
          <w:szCs w:val="47"/>
          <w:lang w:eastAsia="zh-CN"/>
        </w:rPr>
      </w:pPr>
      <w:r>
        <w:rPr>
          <w:rFonts w:ascii="宋体" w:hAnsi="宋体" w:eastAsia="宋体" w:cs="宋体"/>
          <w:spacing w:val="8"/>
          <w:sz w:val="47"/>
          <w:szCs w:val="47"/>
          <w:lang w:eastAsia="zh-CN"/>
          <w14:textOutline w14:w="8712" w14:cap="sq" w14:cmpd="sng" w14:algn="ctr">
            <w14:solidFill>
              <w14:srgbClr w14:val="000000"/>
            </w14:solidFill>
            <w14:prstDash w14:val="solid"/>
            <w14:bevel/>
          </w14:textOutline>
        </w:rPr>
        <w:t>招标廉洁告知函</w:t>
      </w:r>
    </w:p>
    <w:p w14:paraId="6C6ECB1A">
      <w:pPr>
        <w:spacing w:line="249" w:lineRule="auto"/>
        <w:ind w:right="210" w:firstLine="420"/>
        <w:rPr>
          <w:lang w:eastAsia="zh-CN"/>
        </w:rPr>
      </w:pPr>
    </w:p>
    <w:p w14:paraId="2A163F6A">
      <w:pPr>
        <w:spacing w:line="249" w:lineRule="auto"/>
        <w:ind w:right="210" w:firstLine="420"/>
        <w:rPr>
          <w:lang w:eastAsia="zh-CN"/>
        </w:rPr>
      </w:pPr>
    </w:p>
    <w:p w14:paraId="33480FAE">
      <w:pPr>
        <w:spacing w:line="249" w:lineRule="auto"/>
        <w:ind w:right="210" w:firstLine="420"/>
        <w:rPr>
          <w:lang w:eastAsia="zh-CN"/>
        </w:rPr>
      </w:pPr>
    </w:p>
    <w:p w14:paraId="1D62849C">
      <w:pPr>
        <w:spacing w:line="250" w:lineRule="auto"/>
        <w:ind w:right="210" w:firstLine="420"/>
        <w:rPr>
          <w:lang w:eastAsia="zh-CN"/>
        </w:rPr>
      </w:pPr>
    </w:p>
    <w:p w14:paraId="1ED5775B">
      <w:pPr>
        <w:spacing w:before="78" w:line="220"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尊敬的客户：</w:t>
      </w:r>
    </w:p>
    <w:p w14:paraId="070C7914">
      <w:pPr>
        <w:spacing w:before="194" w:line="369" w:lineRule="auto"/>
        <w:ind w:left="210" w:right="210" w:firstLine="482"/>
        <w:rPr>
          <w:rFonts w:ascii="宋体" w:hAnsi="宋体" w:eastAsia="宋体" w:cs="宋体"/>
          <w:sz w:val="24"/>
          <w:szCs w:val="24"/>
          <w:lang w:eastAsia="zh-CN"/>
        </w:rPr>
      </w:pPr>
      <w:r>
        <w:rPr>
          <w:rFonts w:ascii="宋体" w:hAnsi="宋体" w:eastAsia="宋体" w:cs="宋体"/>
          <w:spacing w:val="1"/>
          <w:sz w:val="24"/>
          <w:szCs w:val="24"/>
          <w:lang w:eastAsia="zh-CN"/>
        </w:rPr>
        <w:t>为规范招投标双方在招投标活动中的行为，保证招投标活动公正、公开，防止违 法违纪行为的发生，保障双方的合法权益，现将我公司在招标工作中的有关廉洁规定</w:t>
      </w:r>
      <w:r>
        <w:rPr>
          <w:rFonts w:ascii="宋体" w:hAnsi="宋体" w:eastAsia="宋体" w:cs="宋体"/>
          <w:spacing w:val="-1"/>
          <w:sz w:val="24"/>
          <w:szCs w:val="24"/>
          <w:lang w:eastAsia="zh-CN"/>
        </w:rPr>
        <w:t>及主张函告贵方，望协助并监督执行：</w:t>
      </w:r>
    </w:p>
    <w:p w14:paraId="2DDA0942">
      <w:pPr>
        <w:spacing w:before="197"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1.投标方应严格遵守国家相关法律法规及有关廉洁</w:t>
      </w:r>
      <w:r>
        <w:rPr>
          <w:rFonts w:ascii="宋体" w:hAnsi="宋体" w:eastAsia="宋体" w:cs="宋体"/>
          <w:spacing w:val="-2"/>
          <w:sz w:val="24"/>
          <w:szCs w:val="24"/>
          <w:lang w:eastAsia="zh-CN"/>
        </w:rPr>
        <w:t>规定。</w:t>
      </w:r>
    </w:p>
    <w:p w14:paraId="342218A3">
      <w:pPr>
        <w:spacing w:before="194" w:line="480" w:lineRule="exact"/>
        <w:ind w:right="210" w:firstLine="482"/>
        <w:jc w:val="both"/>
        <w:rPr>
          <w:rFonts w:ascii="宋体" w:hAnsi="宋体" w:eastAsia="宋体" w:cs="宋体"/>
          <w:sz w:val="24"/>
          <w:szCs w:val="24"/>
          <w:lang w:eastAsia="zh-CN"/>
        </w:rPr>
      </w:pPr>
      <w:r>
        <w:rPr>
          <w:rFonts w:ascii="宋体" w:hAnsi="宋体" w:eastAsia="宋体" w:cs="宋体"/>
          <w:spacing w:val="1"/>
          <w:position w:val="18"/>
          <w:sz w:val="24"/>
          <w:szCs w:val="24"/>
          <w:lang w:eastAsia="zh-CN"/>
        </w:rPr>
        <w:t>2.投标方应严格遵守《焦作新材料职业学院招投标制度》以及焦作新材料职</w:t>
      </w:r>
      <w:r>
        <w:rPr>
          <w:rFonts w:ascii="宋体" w:hAnsi="宋体" w:eastAsia="宋体" w:cs="宋体"/>
          <w:position w:val="18"/>
          <w:sz w:val="24"/>
          <w:szCs w:val="24"/>
          <w:lang w:eastAsia="zh-CN"/>
        </w:rPr>
        <w:t>学</w:t>
      </w:r>
    </w:p>
    <w:p w14:paraId="252CD0C1">
      <w:pPr>
        <w:spacing w:line="219" w:lineRule="auto"/>
        <w:ind w:right="210"/>
        <w:rPr>
          <w:rFonts w:ascii="宋体" w:hAnsi="宋体" w:eastAsia="宋体" w:cs="宋体"/>
          <w:sz w:val="24"/>
          <w:szCs w:val="24"/>
          <w:lang w:eastAsia="zh-CN"/>
        </w:rPr>
      </w:pPr>
      <w:r>
        <w:rPr>
          <w:rFonts w:ascii="宋体" w:hAnsi="宋体" w:eastAsia="宋体" w:cs="宋体"/>
          <w:spacing w:val="-1"/>
          <w:sz w:val="24"/>
          <w:szCs w:val="24"/>
          <w:lang w:eastAsia="zh-CN"/>
        </w:rPr>
        <w:t>院有关廉洁管理规定，并积极配合我公司执行以上各相关规定。</w:t>
      </w:r>
    </w:p>
    <w:p w14:paraId="450C58C6">
      <w:pPr>
        <w:spacing w:before="196"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3、投标方不得使用不正当手段妨碍、排挤其它投标单位或串通投标。</w:t>
      </w:r>
    </w:p>
    <w:p w14:paraId="1734CD0B">
      <w:pPr>
        <w:spacing w:before="195" w:line="369" w:lineRule="auto"/>
        <w:ind w:right="210"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4.投标方不得以任何形式向我公司招标人员以及招标人员亲属提供礼品、有价证</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券、无偿服务等任何形式的馈赠、方便；不以任何形式报销招标人员以及亲属的各种</w:t>
      </w:r>
      <w:r>
        <w:rPr>
          <w:rFonts w:ascii="宋体" w:hAnsi="宋体" w:eastAsia="宋体" w:cs="宋体"/>
          <w:spacing w:val="-1"/>
          <w:sz w:val="24"/>
          <w:szCs w:val="24"/>
          <w:lang w:eastAsia="zh-CN"/>
        </w:rPr>
        <w:t>票据及费用；不进行可能影响招投标公平、公正的任何活动。</w:t>
      </w:r>
    </w:p>
    <w:p w14:paraId="3CB6D0BD">
      <w:pPr>
        <w:spacing w:before="194"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5、投标方不得向我公司涉及招标的单位及个人支付好处费、介绍费。</w:t>
      </w:r>
    </w:p>
    <w:p w14:paraId="0356ED75">
      <w:pPr>
        <w:spacing w:before="195" w:line="219" w:lineRule="auto"/>
        <w:ind w:right="210" w:firstLine="480" w:firstLineChars="200"/>
        <w:rPr>
          <w:rFonts w:ascii="宋体" w:hAnsi="宋体" w:eastAsia="宋体" w:cs="宋体"/>
          <w:sz w:val="24"/>
          <w:szCs w:val="24"/>
          <w:lang w:eastAsia="zh-CN"/>
        </w:rPr>
      </w:pPr>
      <w:r>
        <w:rPr>
          <w:rFonts w:ascii="宋体" w:hAnsi="宋体" w:eastAsia="宋体" w:cs="宋体"/>
          <w:sz w:val="24"/>
          <w:szCs w:val="24"/>
          <w:lang w:eastAsia="zh-CN"/>
        </w:rPr>
        <w:t>6、投标方不得为我公司人员在贵方兼职、</w:t>
      </w:r>
      <w:r>
        <w:rPr>
          <w:rFonts w:ascii="宋体" w:hAnsi="宋体" w:eastAsia="宋体" w:cs="宋体"/>
          <w:spacing w:val="-1"/>
          <w:sz w:val="24"/>
          <w:szCs w:val="24"/>
          <w:lang w:eastAsia="zh-CN"/>
        </w:rPr>
        <w:t>入股及其个人牟利提供便利。</w:t>
      </w:r>
    </w:p>
    <w:p w14:paraId="4E4F825F">
      <w:pPr>
        <w:spacing w:before="197"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7.投标方不得在其他非办公场所和我公司招标人员单独见面、商务谈判等。</w:t>
      </w:r>
    </w:p>
    <w:p w14:paraId="0D27751D">
      <w:pPr>
        <w:spacing w:before="195" w:line="369" w:lineRule="auto"/>
        <w:ind w:right="210"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8.一旦发现相关人员在招标过程中有索要财物等不廉洁行为，应坚决予以抵制，</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并及时向我公司纪检委、监事会、审计部等监督部门反应,我公</w:t>
      </w:r>
      <w:r>
        <w:rPr>
          <w:rFonts w:ascii="宋体" w:hAnsi="宋体" w:eastAsia="宋体" w:cs="宋体"/>
          <w:spacing w:val="-3"/>
          <w:sz w:val="24"/>
          <w:szCs w:val="24"/>
          <w:lang w:eastAsia="zh-CN"/>
        </w:rPr>
        <w:t>司将严肃查处，积极维</w:t>
      </w:r>
      <w:r>
        <w:rPr>
          <w:rFonts w:ascii="宋体" w:hAnsi="宋体" w:eastAsia="宋体" w:cs="宋体"/>
          <w:spacing w:val="-1"/>
          <w:sz w:val="24"/>
          <w:szCs w:val="24"/>
          <w:lang w:eastAsia="zh-CN"/>
        </w:rPr>
        <w:t>护招投标活动的公平、公正、公开。</w:t>
      </w:r>
    </w:p>
    <w:p w14:paraId="5EBCAD6C">
      <w:pPr>
        <w:spacing w:before="194"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9.投标方不得私自传播招标工作的任何言论和信息。</w:t>
      </w:r>
    </w:p>
    <w:p w14:paraId="55E7A6EE">
      <w:pPr>
        <w:spacing w:before="196"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10.投标方若违反上述规定，我公司将取消投标方资格并给予相关处理。</w:t>
      </w:r>
    </w:p>
    <w:p w14:paraId="3AB69886">
      <w:pPr>
        <w:spacing w:before="195" w:line="219" w:lineRule="auto"/>
        <w:ind w:right="210" w:firstLine="480" w:firstLineChars="200"/>
        <w:rPr>
          <w:rFonts w:ascii="宋体" w:hAnsi="宋体" w:eastAsia="宋体" w:cs="宋体"/>
          <w:spacing w:val="-1"/>
          <w:sz w:val="24"/>
          <w:szCs w:val="24"/>
          <w:lang w:eastAsia="zh-CN"/>
        </w:rPr>
      </w:pPr>
      <w:r>
        <w:rPr>
          <w:rFonts w:ascii="宋体" w:hAnsi="宋体" w:eastAsia="宋体" w:cs="宋体"/>
          <w:sz w:val="24"/>
          <w:szCs w:val="24"/>
          <w:lang w:eastAsia="zh-CN"/>
        </w:rPr>
        <w:t>上述内容希望得到贵方的理解和配合，谢谢</w:t>
      </w:r>
      <w:r>
        <w:rPr>
          <w:rFonts w:ascii="宋体" w:hAnsi="宋体" w:eastAsia="宋体" w:cs="宋体"/>
          <w:spacing w:val="-1"/>
          <w:sz w:val="24"/>
          <w:szCs w:val="24"/>
          <w:lang w:eastAsia="zh-CN"/>
        </w:rPr>
        <w:t>您的参与，愿我们合作成功！</w:t>
      </w:r>
    </w:p>
    <w:p w14:paraId="47DD1D24">
      <w:pPr>
        <w:kinsoku/>
        <w:autoSpaceDE/>
        <w:autoSpaceDN/>
        <w:adjustRightInd/>
        <w:snapToGrid/>
        <w:ind w:firstLine="478"/>
        <w:textAlignment w:val="auto"/>
        <w:rPr>
          <w:rFonts w:ascii="宋体" w:hAnsi="宋体" w:eastAsia="宋体" w:cs="宋体"/>
          <w:spacing w:val="-1"/>
          <w:sz w:val="24"/>
          <w:szCs w:val="24"/>
          <w:lang w:eastAsia="zh-CN"/>
        </w:rPr>
      </w:pPr>
      <w:r>
        <w:rPr>
          <w:rFonts w:ascii="宋体" w:hAnsi="宋体" w:eastAsia="宋体" w:cs="宋体"/>
          <w:spacing w:val="-1"/>
          <w:sz w:val="24"/>
          <w:szCs w:val="24"/>
          <w:lang w:eastAsia="zh-CN"/>
        </w:rPr>
        <w:br w:type="page"/>
      </w:r>
    </w:p>
    <w:p w14:paraId="7CACFDE6">
      <w:pPr>
        <w:spacing w:before="195" w:line="219" w:lineRule="auto"/>
        <w:ind w:left="210" w:right="210" w:firstLine="420"/>
        <w:rPr>
          <w:rFonts w:eastAsiaTheme="minorEastAsia"/>
          <w:lang w:eastAsia="zh-CN"/>
        </w:rPr>
      </w:pPr>
    </w:p>
    <w:p w14:paraId="3D5D8F8F">
      <w:pPr>
        <w:spacing w:before="164" w:line="223" w:lineRule="auto"/>
        <w:ind w:left="210" w:right="210" w:firstLine="714"/>
        <w:jc w:val="center"/>
        <w:rPr>
          <w:rFonts w:ascii="宋体" w:hAnsi="宋体" w:eastAsia="宋体" w:cs="宋体"/>
          <w:sz w:val="35"/>
          <w:szCs w:val="35"/>
          <w:lang w:eastAsia="zh-CN"/>
        </w:rPr>
      </w:pPr>
      <w:r>
        <w:rPr>
          <w:rFonts w:ascii="宋体" w:hAnsi="宋体" w:eastAsia="宋体" w:cs="宋体"/>
          <w:spacing w:val="7"/>
          <w:sz w:val="35"/>
          <w:szCs w:val="35"/>
          <w:lang w:eastAsia="zh-CN"/>
          <w14:textOutline w14:w="6540" w14:cap="sq" w14:cmpd="sng" w14:algn="ctr">
            <w14:solidFill>
              <w14:srgbClr w14:val="000000"/>
            </w14:solidFill>
            <w14:prstDash w14:val="solid"/>
            <w14:bevel/>
          </w14:textOutline>
        </w:rPr>
        <w:t>投标报价书</w:t>
      </w:r>
    </w:p>
    <w:p w14:paraId="1E3A15DD">
      <w:pPr>
        <w:spacing w:line="265" w:lineRule="auto"/>
        <w:ind w:right="210" w:firstLine="420"/>
        <w:rPr>
          <w:lang w:eastAsia="zh-CN"/>
        </w:rPr>
      </w:pPr>
    </w:p>
    <w:p w14:paraId="7A737025">
      <w:pPr>
        <w:spacing w:line="266" w:lineRule="auto"/>
        <w:ind w:right="210" w:firstLine="420"/>
        <w:rPr>
          <w:lang w:eastAsia="zh-CN"/>
        </w:rPr>
      </w:pPr>
    </w:p>
    <w:p w14:paraId="7C6B4F6D">
      <w:pPr>
        <w:spacing w:line="266" w:lineRule="auto"/>
        <w:ind w:right="210" w:firstLine="420"/>
        <w:rPr>
          <w:lang w:eastAsia="zh-CN"/>
        </w:rPr>
      </w:pPr>
    </w:p>
    <w:p w14:paraId="000E107D">
      <w:pPr>
        <w:spacing w:before="91" w:line="216" w:lineRule="auto"/>
        <w:ind w:left="210" w:right="210" w:firstLine="558"/>
        <w:rPr>
          <w:rFonts w:ascii="仿宋" w:hAnsi="仿宋" w:eastAsia="仿宋" w:cs="仿宋"/>
          <w:sz w:val="28"/>
          <w:szCs w:val="28"/>
          <w:lang w:eastAsia="zh-CN"/>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焦作新材料职业学院</w:t>
      </w:r>
    </w:p>
    <w:p w14:paraId="62ABFA86">
      <w:pPr>
        <w:spacing w:line="283" w:lineRule="auto"/>
        <w:ind w:right="210"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我们收到并研究了贵单位发出的</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u w:val="single"/>
          <w:lang w:val="en-US" w:eastAsia="zh-CN"/>
        </w:rPr>
        <w:t xml:space="preserve">                           </w:t>
      </w:r>
      <w:r>
        <w:rPr>
          <w:rFonts w:hint="eastAsia" w:ascii="仿宋" w:hAnsi="仿宋" w:eastAsia="仿宋" w:cs="仿宋"/>
          <w:spacing w:val="-2"/>
          <w:sz w:val="28"/>
          <w:szCs w:val="28"/>
          <w:lang w:eastAsia="zh-CN"/>
        </w:rPr>
        <w:t>项目招标文件，我们对招标文件的全部内容予以确认，并全部相应文件要</w:t>
      </w: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求，一旦签约，我们愿意按招投标文件的规定及时进行工作，严格履行我们所承诺的责任和义务。</w:t>
      </w:r>
    </w:p>
    <w:p w14:paraId="27A87F01">
      <w:pPr>
        <w:spacing w:line="283" w:lineRule="auto"/>
        <w:ind w:right="210"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投标方已完全理解并全部接受招标人的各项要求，经过慎重考虑，不含税、包到现场运费的总报价为：</w:t>
      </w:r>
      <w:r>
        <w:rPr>
          <w:rFonts w:ascii="Calibri" w:hAnsi="Calibri" w:eastAsia="仿宋" w:cs="Calibri"/>
          <w:spacing w:val="-2"/>
          <w:sz w:val="28"/>
          <w:szCs w:val="28"/>
          <w:lang w:eastAsia="zh-CN"/>
        </w:rPr>
        <w:t>¥</w:t>
      </w:r>
      <w:r>
        <w:rPr>
          <w:rFonts w:hint="eastAsia" w:ascii="Calibri" w:hAnsi="Calibri" w:eastAsia="仿宋" w:cs="Calibri"/>
          <w:spacing w:val="-2"/>
          <w:sz w:val="28"/>
          <w:szCs w:val="28"/>
          <w:u w:val="single"/>
          <w:lang w:val="en-US" w:eastAsia="zh-CN"/>
        </w:rPr>
        <w:t xml:space="preserve">                                           </w:t>
      </w:r>
      <w:r>
        <w:rPr>
          <w:rFonts w:hint="eastAsia" w:ascii="仿宋" w:hAnsi="仿宋" w:eastAsia="仿宋" w:cs="仿宋"/>
          <w:spacing w:val="-2"/>
          <w:sz w:val="28"/>
          <w:szCs w:val="28"/>
          <w:lang w:eastAsia="zh-CN"/>
        </w:rPr>
        <w:t>（人民币大写</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u w:val="single"/>
          <w:lang w:val="en-US" w:eastAsia="zh-CN"/>
        </w:rPr>
        <w:t xml:space="preserve">                           </w:t>
      </w:r>
      <w:r>
        <w:rPr>
          <w:rFonts w:hint="eastAsia" w:ascii="仿宋" w:hAnsi="仿宋" w:eastAsia="仿宋" w:cs="仿宋"/>
          <w:spacing w:val="-2"/>
          <w:sz w:val="28"/>
          <w:szCs w:val="28"/>
          <w:lang w:eastAsia="zh-CN"/>
        </w:rPr>
        <w:t>），明细见下页报价单。</w:t>
      </w:r>
    </w:p>
    <w:p w14:paraId="733FCC49">
      <w:pPr>
        <w:spacing w:line="283" w:lineRule="auto"/>
        <w:ind w:right="210"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注：报价不含税含运费，承兑汇票结算（如需电汇，请标注清晰，同时标注承兑结算价）。</w:t>
      </w:r>
    </w:p>
    <w:p w14:paraId="2DD053BF">
      <w:pPr>
        <w:spacing w:line="284" w:lineRule="auto"/>
        <w:ind w:right="210" w:firstLine="556"/>
        <w:rPr>
          <w:lang w:eastAsia="zh-CN"/>
        </w:rPr>
      </w:pPr>
      <w:r>
        <w:rPr>
          <w:rFonts w:hint="eastAsia" w:ascii="仿宋" w:hAnsi="仿宋" w:eastAsia="仿宋" w:cs="仿宋"/>
          <w:spacing w:val="-2"/>
          <w:sz w:val="28"/>
          <w:szCs w:val="28"/>
          <w:lang w:eastAsia="zh-CN"/>
        </w:rPr>
        <w:t>投标单位：（盖章）</w:t>
      </w:r>
    </w:p>
    <w:p w14:paraId="6A7A5591">
      <w:pPr>
        <w:spacing w:line="284" w:lineRule="auto"/>
        <w:ind w:right="210" w:firstLine="420"/>
        <w:rPr>
          <w:lang w:eastAsia="zh-CN"/>
        </w:rPr>
      </w:pPr>
    </w:p>
    <w:p w14:paraId="2E5FB77C">
      <w:pPr>
        <w:spacing w:line="284" w:lineRule="auto"/>
        <w:ind w:right="210" w:firstLine="420"/>
        <w:rPr>
          <w:lang w:eastAsia="zh-CN"/>
        </w:rPr>
      </w:pPr>
    </w:p>
    <w:p w14:paraId="4C9A836C">
      <w:pPr>
        <w:spacing w:before="92" w:line="636" w:lineRule="exact"/>
        <w:ind w:right="210" w:firstLine="568"/>
        <w:jc w:val="right"/>
        <w:rPr>
          <w:rFonts w:ascii="仿宋" w:hAnsi="仿宋" w:eastAsia="仿宋" w:cs="仿宋"/>
          <w:sz w:val="28"/>
          <w:szCs w:val="28"/>
          <w:lang w:eastAsia="zh-CN"/>
        </w:rPr>
      </w:pPr>
      <w:r>
        <w:rPr>
          <w:rFonts w:ascii="仿宋" w:hAnsi="仿宋" w:eastAsia="仿宋" w:cs="仿宋"/>
          <w:spacing w:val="4"/>
          <w:position w:val="27"/>
          <w:sz w:val="28"/>
          <w:szCs w:val="28"/>
          <w:lang w:eastAsia="zh-CN"/>
        </w:rPr>
        <w:t>法定代表或授权代表</w:t>
      </w:r>
      <w:r>
        <w:rPr>
          <w:rFonts w:ascii="仿宋" w:hAnsi="仿宋" w:eastAsia="仿宋" w:cs="仿宋"/>
          <w:spacing w:val="-66"/>
          <w:w w:val="82"/>
          <w:position w:val="27"/>
          <w:sz w:val="28"/>
          <w:szCs w:val="28"/>
          <w:lang w:eastAsia="zh-CN"/>
        </w:rPr>
        <w:t>：（</w:t>
      </w:r>
      <w:r>
        <w:rPr>
          <w:rFonts w:ascii="仿宋" w:hAnsi="仿宋" w:eastAsia="仿宋" w:cs="仿宋"/>
          <w:spacing w:val="4"/>
          <w:position w:val="27"/>
          <w:sz w:val="28"/>
          <w:szCs w:val="28"/>
          <w:lang w:eastAsia="zh-CN"/>
        </w:rPr>
        <w:t>签字）</w:t>
      </w:r>
    </w:p>
    <w:p w14:paraId="0C9577E9">
      <w:pPr>
        <w:wordWrap w:val="0"/>
        <w:spacing w:before="1" w:line="217" w:lineRule="auto"/>
        <w:ind w:left="210" w:right="210" w:firstLine="542"/>
        <w:jc w:val="right"/>
        <w:rPr>
          <w:rFonts w:ascii="仿宋" w:hAnsi="仿宋" w:eastAsia="仿宋" w:cs="仿宋"/>
          <w:sz w:val="28"/>
          <w:szCs w:val="28"/>
          <w:lang w:eastAsia="zh-CN"/>
        </w:rPr>
      </w:pPr>
      <w:r>
        <w:rPr>
          <w:rFonts w:ascii="仿宋" w:hAnsi="仿宋" w:eastAsia="仿宋" w:cs="仿宋"/>
          <w:spacing w:val="-9"/>
          <w:sz w:val="28"/>
          <w:szCs w:val="28"/>
          <w:lang w:eastAsia="zh-CN"/>
        </w:rPr>
        <w:t>202</w:t>
      </w:r>
      <w:r>
        <w:rPr>
          <w:rFonts w:hint="eastAsia" w:ascii="仿宋" w:hAnsi="仿宋" w:eastAsia="仿宋" w:cs="仿宋"/>
          <w:spacing w:val="-9"/>
          <w:sz w:val="28"/>
          <w:szCs w:val="28"/>
          <w:lang w:eastAsia="zh-CN"/>
        </w:rPr>
        <w:t>4</w:t>
      </w:r>
      <w:r>
        <w:rPr>
          <w:rFonts w:ascii="仿宋" w:hAnsi="仿宋" w:eastAsia="仿宋" w:cs="仿宋"/>
          <w:spacing w:val="-9"/>
          <w:sz w:val="28"/>
          <w:szCs w:val="28"/>
          <w:lang w:eastAsia="zh-CN"/>
        </w:rPr>
        <w:t>年</w:t>
      </w:r>
      <w:r>
        <w:rPr>
          <w:rFonts w:ascii="仿宋" w:hAnsi="仿宋" w:eastAsia="仿宋" w:cs="仿宋"/>
          <w:spacing w:val="4"/>
          <w:sz w:val="28"/>
          <w:szCs w:val="28"/>
          <w:lang w:eastAsia="zh-CN"/>
        </w:rPr>
        <w:t xml:space="preserve">     </w:t>
      </w:r>
      <w:r>
        <w:rPr>
          <w:rFonts w:ascii="仿宋" w:hAnsi="仿宋" w:eastAsia="仿宋" w:cs="仿宋"/>
          <w:spacing w:val="-9"/>
          <w:sz w:val="28"/>
          <w:szCs w:val="28"/>
          <w:lang w:eastAsia="zh-CN"/>
        </w:rPr>
        <w:t>月</w:t>
      </w:r>
      <w:r>
        <w:rPr>
          <w:rFonts w:ascii="仿宋" w:hAnsi="仿宋" w:eastAsia="仿宋" w:cs="仿宋"/>
          <w:spacing w:val="16"/>
          <w:sz w:val="28"/>
          <w:szCs w:val="28"/>
          <w:lang w:eastAsia="zh-CN"/>
        </w:rPr>
        <w:t xml:space="preserve">    </w:t>
      </w:r>
      <w:r>
        <w:rPr>
          <w:rFonts w:ascii="仿宋" w:hAnsi="仿宋" w:eastAsia="仿宋" w:cs="仿宋"/>
          <w:spacing w:val="-9"/>
          <w:sz w:val="28"/>
          <w:szCs w:val="28"/>
          <w:lang w:eastAsia="zh-CN"/>
        </w:rPr>
        <w:t>日</w:t>
      </w:r>
      <w:r>
        <w:rPr>
          <w:rFonts w:hint="eastAsia" w:ascii="仿宋" w:hAnsi="仿宋" w:eastAsia="仿宋" w:cs="仿宋"/>
          <w:spacing w:val="-9"/>
          <w:sz w:val="28"/>
          <w:szCs w:val="28"/>
          <w:lang w:eastAsia="zh-CN"/>
        </w:rPr>
        <w:t xml:space="preserve">     </w:t>
      </w:r>
    </w:p>
    <w:p w14:paraId="23215395">
      <w:pPr>
        <w:spacing w:line="217" w:lineRule="auto"/>
        <w:ind w:right="210" w:firstLine="560"/>
        <w:rPr>
          <w:rFonts w:ascii="仿宋" w:hAnsi="仿宋" w:eastAsia="仿宋" w:cs="仿宋"/>
          <w:sz w:val="28"/>
          <w:szCs w:val="28"/>
          <w:lang w:eastAsia="zh-CN"/>
        </w:rPr>
        <w:sectPr>
          <w:footerReference r:id="rId12" w:type="default"/>
          <w:pgSz w:w="11906" w:h="16839"/>
          <w:pgMar w:top="1055" w:right="1276" w:bottom="1478" w:left="1560" w:header="0" w:footer="1313" w:gutter="0"/>
          <w:cols w:space="720" w:num="1"/>
        </w:sectPr>
      </w:pPr>
      <w:r>
        <w:rPr>
          <w:rFonts w:hint="eastAsia" w:ascii="仿宋" w:hAnsi="仿宋" w:eastAsia="仿宋" w:cs="仿宋"/>
          <w:sz w:val="28"/>
          <w:szCs w:val="28"/>
          <w:lang w:eastAsia="zh-CN"/>
        </w:rPr>
        <w:t xml:space="preserve"> </w:t>
      </w:r>
    </w:p>
    <w:p w14:paraId="1A998442">
      <w:pPr>
        <w:spacing w:line="487" w:lineRule="exact"/>
        <w:ind w:right="210" w:firstLine="420"/>
        <w:rPr>
          <w:lang w:eastAsia="zh-CN"/>
        </w:rPr>
      </w:pPr>
    </w:p>
    <w:p w14:paraId="53C5E755">
      <w:pPr>
        <w:spacing w:before="78" w:line="223" w:lineRule="auto"/>
        <w:ind w:left="210" w:right="210" w:firstLine="714"/>
        <w:jc w:val="center"/>
        <w:rPr>
          <w:rFonts w:ascii="宋体" w:hAnsi="宋体" w:eastAsia="宋体" w:cs="宋体"/>
          <w:sz w:val="35"/>
          <w:szCs w:val="35"/>
          <w:lang w:eastAsia="zh-CN"/>
        </w:rPr>
      </w:pPr>
      <w:r>
        <w:rPr>
          <w:rFonts w:ascii="宋体" w:hAnsi="宋体" w:eastAsia="宋体" w:cs="宋体"/>
          <w:spacing w:val="7"/>
          <w:sz w:val="35"/>
          <w:szCs w:val="35"/>
          <w:lang w:eastAsia="zh-CN"/>
        </w:rPr>
        <w:t>投标报价汇总表</w:t>
      </w:r>
    </w:p>
    <w:p w14:paraId="0BC8E69B">
      <w:pPr>
        <w:spacing w:line="328" w:lineRule="auto"/>
        <w:ind w:right="210" w:firstLine="420"/>
        <w:rPr>
          <w:lang w:eastAsia="zh-CN"/>
        </w:rPr>
      </w:pPr>
    </w:p>
    <w:p w14:paraId="518BA8A7">
      <w:pPr>
        <w:spacing w:before="97" w:line="220" w:lineRule="auto"/>
        <w:ind w:left="210" w:right="210" w:firstLine="592"/>
        <w:rPr>
          <w:rFonts w:ascii="宋体" w:hAnsi="宋体" w:eastAsia="宋体" w:cs="宋体"/>
          <w:sz w:val="30"/>
          <w:szCs w:val="30"/>
          <w:lang w:eastAsia="zh-CN"/>
        </w:rPr>
      </w:pPr>
      <w:r>
        <w:rPr>
          <w:rFonts w:ascii="宋体" w:hAnsi="宋体" w:eastAsia="宋体" w:cs="宋体"/>
          <w:spacing w:val="-4"/>
          <w:sz w:val="30"/>
          <w:szCs w:val="30"/>
          <w:lang w:eastAsia="zh-CN"/>
        </w:rPr>
        <w:t>项目名称：</w:t>
      </w:r>
    </w:p>
    <w:p w14:paraId="7478C8F4">
      <w:pPr>
        <w:spacing w:line="292" w:lineRule="auto"/>
        <w:ind w:right="210" w:firstLine="420"/>
        <w:rPr>
          <w:lang w:eastAsia="zh-CN"/>
        </w:rPr>
      </w:pPr>
    </w:p>
    <w:p w14:paraId="320708EB">
      <w:pPr>
        <w:spacing w:before="91" w:line="216" w:lineRule="auto"/>
        <w:ind w:left="210" w:right="210" w:firstLine="552"/>
        <w:rPr>
          <w:rFonts w:ascii="仿宋" w:hAnsi="仿宋" w:eastAsia="仿宋" w:cs="仿宋"/>
          <w:sz w:val="28"/>
          <w:szCs w:val="28"/>
        </w:rPr>
      </w:pPr>
      <w:r>
        <w:rPr>
          <w:rFonts w:ascii="仿宋" w:hAnsi="仿宋" w:eastAsia="仿宋" w:cs="仿宋"/>
          <w:spacing w:val="-4"/>
          <w:sz w:val="28"/>
          <w:szCs w:val="28"/>
        </w:rPr>
        <w:t>单位：万元</w:t>
      </w:r>
    </w:p>
    <w:p w14:paraId="573C9B4C">
      <w:pPr>
        <w:spacing w:before="93"/>
        <w:ind w:right="210" w:firstLine="420"/>
      </w:pPr>
    </w:p>
    <w:tbl>
      <w:tblPr>
        <w:tblStyle w:val="9"/>
        <w:tblW w:w="946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2"/>
        <w:gridCol w:w="3475"/>
        <w:gridCol w:w="2003"/>
        <w:gridCol w:w="1979"/>
      </w:tblGrid>
      <w:tr w14:paraId="2C5EF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2012" w:type="dxa"/>
          </w:tcPr>
          <w:p w14:paraId="6E71BE88">
            <w:pPr>
              <w:pStyle w:val="10"/>
              <w:spacing w:before="147" w:line="225" w:lineRule="auto"/>
              <w:ind w:left="210" w:right="210" w:firstLine="410"/>
              <w:rPr>
                <w:sz w:val="20"/>
                <w:szCs w:val="20"/>
              </w:rPr>
            </w:pPr>
            <w:r>
              <w:rPr>
                <w:spacing w:val="5"/>
                <w:sz w:val="20"/>
                <w:szCs w:val="20"/>
              </w:rPr>
              <w:t>序号</w:t>
            </w:r>
          </w:p>
        </w:tc>
        <w:tc>
          <w:tcPr>
            <w:tcW w:w="3475" w:type="dxa"/>
          </w:tcPr>
          <w:p w14:paraId="733E5AAD">
            <w:pPr>
              <w:pStyle w:val="10"/>
              <w:spacing w:before="147" w:line="224" w:lineRule="auto"/>
              <w:ind w:left="210" w:right="210" w:firstLine="412"/>
              <w:rPr>
                <w:sz w:val="20"/>
                <w:szCs w:val="20"/>
              </w:rPr>
            </w:pPr>
            <w:r>
              <w:rPr>
                <w:spacing w:val="6"/>
                <w:sz w:val="20"/>
                <w:szCs w:val="20"/>
              </w:rPr>
              <w:t>项目名称</w:t>
            </w:r>
          </w:p>
        </w:tc>
        <w:tc>
          <w:tcPr>
            <w:tcW w:w="2003" w:type="dxa"/>
          </w:tcPr>
          <w:p w14:paraId="7152BF35">
            <w:pPr>
              <w:pStyle w:val="10"/>
              <w:spacing w:before="147" w:line="226" w:lineRule="auto"/>
              <w:ind w:left="210" w:right="210" w:firstLine="414"/>
              <w:rPr>
                <w:sz w:val="20"/>
                <w:szCs w:val="20"/>
              </w:rPr>
            </w:pPr>
            <w:r>
              <w:rPr>
                <w:spacing w:val="7"/>
                <w:sz w:val="20"/>
                <w:szCs w:val="20"/>
              </w:rPr>
              <w:t>金额（元）</w:t>
            </w:r>
          </w:p>
        </w:tc>
        <w:tc>
          <w:tcPr>
            <w:tcW w:w="1979" w:type="dxa"/>
          </w:tcPr>
          <w:p w14:paraId="44357A8D">
            <w:pPr>
              <w:pStyle w:val="10"/>
              <w:spacing w:before="146" w:line="228" w:lineRule="auto"/>
              <w:ind w:left="210" w:right="210" w:firstLine="406"/>
              <w:rPr>
                <w:sz w:val="20"/>
                <w:szCs w:val="20"/>
              </w:rPr>
            </w:pPr>
            <w:r>
              <w:rPr>
                <w:spacing w:val="3"/>
                <w:sz w:val="20"/>
                <w:szCs w:val="20"/>
              </w:rPr>
              <w:t>备注</w:t>
            </w:r>
          </w:p>
        </w:tc>
      </w:tr>
      <w:tr w14:paraId="237FB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2012" w:type="dxa"/>
          </w:tcPr>
          <w:p w14:paraId="6CBA3294">
            <w:pPr>
              <w:pStyle w:val="10"/>
              <w:spacing w:before="167" w:line="185" w:lineRule="auto"/>
              <w:ind w:left="210" w:right="210" w:firstLine="400"/>
              <w:rPr>
                <w:sz w:val="20"/>
                <w:szCs w:val="20"/>
              </w:rPr>
            </w:pPr>
            <w:r>
              <w:rPr>
                <w:sz w:val="20"/>
                <w:szCs w:val="20"/>
              </w:rPr>
              <w:t>1</w:t>
            </w:r>
          </w:p>
        </w:tc>
        <w:tc>
          <w:tcPr>
            <w:tcW w:w="3475" w:type="dxa"/>
          </w:tcPr>
          <w:p w14:paraId="634CA657">
            <w:pPr>
              <w:ind w:right="210" w:firstLine="420"/>
            </w:pPr>
          </w:p>
        </w:tc>
        <w:tc>
          <w:tcPr>
            <w:tcW w:w="2003" w:type="dxa"/>
          </w:tcPr>
          <w:p w14:paraId="12991D79">
            <w:pPr>
              <w:ind w:right="210" w:firstLine="420"/>
            </w:pPr>
          </w:p>
        </w:tc>
        <w:tc>
          <w:tcPr>
            <w:tcW w:w="1979" w:type="dxa"/>
          </w:tcPr>
          <w:p w14:paraId="67B0D529">
            <w:pPr>
              <w:ind w:right="210" w:firstLine="420"/>
            </w:pPr>
          </w:p>
        </w:tc>
      </w:tr>
      <w:tr w14:paraId="4343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2012" w:type="dxa"/>
          </w:tcPr>
          <w:p w14:paraId="19480DB9">
            <w:pPr>
              <w:ind w:right="210" w:firstLine="420"/>
            </w:pPr>
          </w:p>
        </w:tc>
        <w:tc>
          <w:tcPr>
            <w:tcW w:w="3475" w:type="dxa"/>
          </w:tcPr>
          <w:p w14:paraId="4B7E69EC">
            <w:pPr>
              <w:ind w:right="210" w:firstLine="420"/>
            </w:pPr>
          </w:p>
        </w:tc>
        <w:tc>
          <w:tcPr>
            <w:tcW w:w="2003" w:type="dxa"/>
          </w:tcPr>
          <w:p w14:paraId="1055B77B">
            <w:pPr>
              <w:ind w:right="210" w:firstLine="420"/>
            </w:pPr>
          </w:p>
        </w:tc>
        <w:tc>
          <w:tcPr>
            <w:tcW w:w="1979" w:type="dxa"/>
          </w:tcPr>
          <w:p w14:paraId="3FA9ABDE">
            <w:pPr>
              <w:ind w:right="210" w:firstLine="420"/>
            </w:pPr>
          </w:p>
        </w:tc>
      </w:tr>
      <w:tr w14:paraId="0982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5487" w:type="dxa"/>
            <w:gridSpan w:val="2"/>
            <w:vAlign w:val="center"/>
          </w:tcPr>
          <w:p w14:paraId="35A7A4B1">
            <w:pPr>
              <w:pStyle w:val="10"/>
              <w:spacing w:before="144" w:line="225" w:lineRule="auto"/>
              <w:ind w:right="210"/>
              <w:jc w:val="center"/>
              <w:rPr>
                <w:sz w:val="20"/>
                <w:szCs w:val="20"/>
              </w:rPr>
            </w:pPr>
            <w:r>
              <w:rPr>
                <w:spacing w:val="7"/>
                <w:sz w:val="20"/>
                <w:szCs w:val="20"/>
              </w:rPr>
              <w:t>投标总报价</w:t>
            </w:r>
          </w:p>
        </w:tc>
        <w:tc>
          <w:tcPr>
            <w:tcW w:w="2003" w:type="dxa"/>
            <w:vAlign w:val="center"/>
          </w:tcPr>
          <w:p w14:paraId="03AA1843">
            <w:pPr>
              <w:ind w:right="210" w:firstLine="420"/>
              <w:jc w:val="center"/>
            </w:pPr>
          </w:p>
        </w:tc>
        <w:tc>
          <w:tcPr>
            <w:tcW w:w="1979" w:type="dxa"/>
            <w:vAlign w:val="center"/>
          </w:tcPr>
          <w:p w14:paraId="278B0573">
            <w:pPr>
              <w:ind w:right="210" w:firstLine="420"/>
              <w:jc w:val="center"/>
            </w:pPr>
          </w:p>
        </w:tc>
      </w:tr>
      <w:tr w14:paraId="3B2C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5487" w:type="dxa"/>
            <w:gridSpan w:val="2"/>
            <w:vAlign w:val="center"/>
          </w:tcPr>
          <w:p w14:paraId="43A794B1">
            <w:pPr>
              <w:pStyle w:val="10"/>
              <w:spacing w:before="144" w:line="226" w:lineRule="auto"/>
              <w:ind w:right="210"/>
              <w:jc w:val="center"/>
              <w:rPr>
                <w:sz w:val="20"/>
                <w:szCs w:val="20"/>
              </w:rPr>
            </w:pPr>
            <w:r>
              <w:rPr>
                <w:spacing w:val="7"/>
                <w:sz w:val="20"/>
                <w:szCs w:val="20"/>
              </w:rPr>
              <w:t>发票形式</w:t>
            </w:r>
          </w:p>
        </w:tc>
        <w:tc>
          <w:tcPr>
            <w:tcW w:w="2003" w:type="dxa"/>
            <w:vAlign w:val="center"/>
          </w:tcPr>
          <w:p w14:paraId="4C8C58AC">
            <w:pPr>
              <w:ind w:right="210" w:firstLine="420"/>
              <w:jc w:val="center"/>
            </w:pPr>
          </w:p>
        </w:tc>
        <w:tc>
          <w:tcPr>
            <w:tcW w:w="1979" w:type="dxa"/>
            <w:vAlign w:val="center"/>
          </w:tcPr>
          <w:p w14:paraId="3964363A">
            <w:pPr>
              <w:pStyle w:val="10"/>
              <w:spacing w:before="144" w:line="225" w:lineRule="auto"/>
              <w:ind w:right="210"/>
              <w:jc w:val="center"/>
              <w:rPr>
                <w:sz w:val="20"/>
                <w:szCs w:val="20"/>
              </w:rPr>
            </w:pPr>
            <w:r>
              <w:rPr>
                <w:spacing w:val="7"/>
                <w:sz w:val="20"/>
                <w:szCs w:val="20"/>
              </w:rPr>
              <w:t>注明开票税率</w:t>
            </w:r>
          </w:p>
        </w:tc>
      </w:tr>
      <w:tr w14:paraId="0DFA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5487" w:type="dxa"/>
            <w:gridSpan w:val="2"/>
            <w:vAlign w:val="center"/>
          </w:tcPr>
          <w:p w14:paraId="3F1BF0E9">
            <w:pPr>
              <w:pStyle w:val="10"/>
              <w:spacing w:before="147" w:line="226" w:lineRule="auto"/>
              <w:ind w:right="210"/>
              <w:jc w:val="center"/>
              <w:rPr>
                <w:sz w:val="20"/>
                <w:szCs w:val="20"/>
              </w:rPr>
            </w:pPr>
            <w:r>
              <w:rPr>
                <w:spacing w:val="5"/>
                <w:sz w:val="20"/>
                <w:szCs w:val="20"/>
              </w:rPr>
              <w:t>到货周期</w:t>
            </w:r>
          </w:p>
        </w:tc>
        <w:tc>
          <w:tcPr>
            <w:tcW w:w="2003" w:type="dxa"/>
            <w:vAlign w:val="center"/>
          </w:tcPr>
          <w:p w14:paraId="09086439">
            <w:pPr>
              <w:ind w:right="210" w:firstLine="420"/>
              <w:jc w:val="center"/>
            </w:pPr>
          </w:p>
        </w:tc>
        <w:tc>
          <w:tcPr>
            <w:tcW w:w="1979" w:type="dxa"/>
            <w:vAlign w:val="center"/>
          </w:tcPr>
          <w:p w14:paraId="38D2E39B">
            <w:pPr>
              <w:ind w:right="210" w:firstLine="420"/>
              <w:jc w:val="center"/>
            </w:pPr>
          </w:p>
        </w:tc>
      </w:tr>
      <w:tr w14:paraId="6852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5487" w:type="dxa"/>
            <w:gridSpan w:val="2"/>
            <w:vAlign w:val="center"/>
          </w:tcPr>
          <w:p w14:paraId="78AB97B9">
            <w:pPr>
              <w:pStyle w:val="10"/>
              <w:spacing w:before="150" w:line="224" w:lineRule="auto"/>
              <w:ind w:right="210"/>
              <w:jc w:val="center"/>
              <w:rPr>
                <w:sz w:val="20"/>
                <w:szCs w:val="20"/>
              </w:rPr>
            </w:pPr>
            <w:r>
              <w:rPr>
                <w:spacing w:val="6"/>
                <w:sz w:val="20"/>
                <w:szCs w:val="20"/>
              </w:rPr>
              <w:t>质保期</w:t>
            </w:r>
          </w:p>
        </w:tc>
        <w:tc>
          <w:tcPr>
            <w:tcW w:w="2003" w:type="dxa"/>
            <w:vAlign w:val="center"/>
          </w:tcPr>
          <w:p w14:paraId="5DE5C072">
            <w:pPr>
              <w:ind w:right="210" w:firstLine="420"/>
              <w:jc w:val="center"/>
            </w:pPr>
          </w:p>
        </w:tc>
        <w:tc>
          <w:tcPr>
            <w:tcW w:w="1979" w:type="dxa"/>
            <w:vAlign w:val="center"/>
          </w:tcPr>
          <w:p w14:paraId="2E0A5572">
            <w:pPr>
              <w:ind w:right="210" w:firstLine="420"/>
              <w:jc w:val="center"/>
            </w:pPr>
          </w:p>
        </w:tc>
      </w:tr>
      <w:tr w14:paraId="1FE0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487" w:type="dxa"/>
            <w:gridSpan w:val="2"/>
            <w:vAlign w:val="center"/>
          </w:tcPr>
          <w:p w14:paraId="59F70AD6">
            <w:pPr>
              <w:pStyle w:val="10"/>
              <w:spacing w:before="151" w:line="226" w:lineRule="auto"/>
              <w:ind w:right="210"/>
              <w:jc w:val="center"/>
              <w:rPr>
                <w:sz w:val="20"/>
                <w:szCs w:val="20"/>
              </w:rPr>
            </w:pPr>
            <w:r>
              <w:rPr>
                <w:spacing w:val="4"/>
                <w:sz w:val="20"/>
                <w:szCs w:val="20"/>
              </w:rPr>
              <w:t>付款方式</w:t>
            </w:r>
          </w:p>
        </w:tc>
        <w:tc>
          <w:tcPr>
            <w:tcW w:w="2003" w:type="dxa"/>
            <w:vAlign w:val="center"/>
          </w:tcPr>
          <w:p w14:paraId="1C1FBA4E">
            <w:pPr>
              <w:ind w:right="210" w:firstLine="420"/>
              <w:jc w:val="center"/>
            </w:pPr>
            <w:r>
              <w:rPr>
                <w:rFonts w:hint="eastAsia" w:ascii="仿宋" w:hAnsi="仿宋" w:eastAsia="仿宋" w:cs="仿宋"/>
                <w:sz w:val="20"/>
                <w:szCs w:val="20"/>
                <w:lang w:val="en-US" w:eastAsia="zh-CN"/>
              </w:rPr>
              <w:t>承兑汇票</w:t>
            </w:r>
          </w:p>
        </w:tc>
        <w:tc>
          <w:tcPr>
            <w:tcW w:w="1979" w:type="dxa"/>
            <w:vAlign w:val="center"/>
          </w:tcPr>
          <w:p w14:paraId="2C7B3C7F">
            <w:pPr>
              <w:ind w:right="210"/>
              <w:jc w:val="center"/>
            </w:pPr>
            <w:r>
              <w:rPr>
                <w:rFonts w:hint="eastAsia" w:ascii="仿宋" w:hAnsi="仿宋" w:eastAsia="仿宋" w:cs="仿宋"/>
                <w:sz w:val="20"/>
                <w:szCs w:val="20"/>
                <w:lang w:val="en-US" w:eastAsia="zh-CN"/>
              </w:rPr>
              <w:t>验收后付合同金额的30%，2024年10月付合同金额的65%，一年后付质保金5%</w:t>
            </w:r>
          </w:p>
        </w:tc>
      </w:tr>
    </w:tbl>
    <w:p w14:paraId="046A64DD">
      <w:pPr>
        <w:spacing w:line="395" w:lineRule="auto"/>
        <w:ind w:right="210" w:firstLine="420"/>
      </w:pPr>
    </w:p>
    <w:p w14:paraId="42B7D3CF">
      <w:pPr>
        <w:spacing w:before="65" w:line="224" w:lineRule="auto"/>
        <w:ind w:left="210" w:right="210" w:firstLine="408"/>
        <w:rPr>
          <w:rFonts w:ascii="仿宋" w:hAnsi="仿宋" w:eastAsia="仿宋" w:cs="仿宋"/>
          <w:sz w:val="20"/>
          <w:szCs w:val="20"/>
          <w:lang w:eastAsia="zh-CN"/>
        </w:rPr>
      </w:pPr>
      <w:r>
        <w:rPr>
          <w:rFonts w:ascii="仿宋" w:hAnsi="仿宋" w:eastAsia="仿宋" w:cs="仿宋"/>
          <w:spacing w:val="4"/>
          <w:sz w:val="20"/>
          <w:szCs w:val="20"/>
          <w:lang w:eastAsia="zh-CN"/>
        </w:rPr>
        <w:t>注：质量保证及承诺事项</w:t>
      </w:r>
      <w:r>
        <w:rPr>
          <w:rFonts w:ascii="仿宋" w:hAnsi="仿宋" w:eastAsia="仿宋" w:cs="仿宋"/>
          <w:spacing w:val="4"/>
          <w:sz w:val="20"/>
          <w:szCs w:val="20"/>
          <w:u w:val="single"/>
          <w:lang w:eastAsia="zh-CN"/>
        </w:rPr>
        <w:t xml:space="preserve">                                                        </w:t>
      </w:r>
    </w:p>
    <w:p w14:paraId="18257CA0">
      <w:pPr>
        <w:spacing w:line="270" w:lineRule="auto"/>
        <w:ind w:right="210" w:firstLine="420"/>
        <w:rPr>
          <w:lang w:eastAsia="zh-CN"/>
        </w:rPr>
      </w:pPr>
    </w:p>
    <w:p w14:paraId="661A9C3B">
      <w:pPr>
        <w:spacing w:line="270" w:lineRule="auto"/>
        <w:ind w:right="210" w:firstLine="420"/>
        <w:rPr>
          <w:lang w:eastAsia="zh-CN"/>
        </w:rPr>
      </w:pPr>
    </w:p>
    <w:p w14:paraId="3AC64EDA">
      <w:pPr>
        <w:wordWrap w:val="0"/>
        <w:spacing w:before="91" w:line="216" w:lineRule="auto"/>
        <w:ind w:left="210" w:right="210" w:firstLine="556"/>
        <w:jc w:val="right"/>
        <w:rPr>
          <w:rFonts w:ascii="仿宋" w:hAnsi="仿宋" w:eastAsia="仿宋" w:cs="仿宋"/>
          <w:sz w:val="28"/>
          <w:szCs w:val="28"/>
          <w:lang w:eastAsia="zh-CN"/>
        </w:rPr>
      </w:pPr>
      <w:r>
        <w:rPr>
          <w:rFonts w:ascii="仿宋" w:hAnsi="仿宋" w:eastAsia="仿宋" w:cs="仿宋"/>
          <w:spacing w:val="-2"/>
          <w:sz w:val="28"/>
          <w:szCs w:val="28"/>
          <w:lang w:eastAsia="zh-CN"/>
        </w:rPr>
        <w:t>投标单位（盖章</w:t>
      </w:r>
      <w:r>
        <w:rPr>
          <w:rFonts w:ascii="仿宋" w:hAnsi="仿宋" w:eastAsia="仿宋" w:cs="仿宋"/>
          <w:sz w:val="28"/>
          <w:szCs w:val="28"/>
          <w:lang w:eastAsia="zh-CN"/>
        </w:rPr>
        <w:t>）：</w:t>
      </w:r>
      <w:r>
        <w:rPr>
          <w:rFonts w:hint="eastAsia" w:ascii="仿宋" w:hAnsi="仿宋" w:eastAsia="仿宋" w:cs="仿宋"/>
          <w:sz w:val="28"/>
          <w:szCs w:val="28"/>
          <w:lang w:eastAsia="zh-CN"/>
        </w:rPr>
        <w:t xml:space="preserve">              </w:t>
      </w:r>
    </w:p>
    <w:p w14:paraId="762D15B1">
      <w:pPr>
        <w:spacing w:line="311" w:lineRule="auto"/>
        <w:ind w:right="210" w:firstLine="420"/>
        <w:jc w:val="right"/>
        <w:rPr>
          <w:lang w:eastAsia="zh-CN"/>
        </w:rPr>
      </w:pPr>
    </w:p>
    <w:p w14:paraId="2D337D9F">
      <w:pPr>
        <w:spacing w:line="312" w:lineRule="auto"/>
        <w:ind w:right="210" w:firstLine="420"/>
        <w:jc w:val="right"/>
        <w:rPr>
          <w:lang w:eastAsia="zh-CN"/>
        </w:rPr>
      </w:pPr>
    </w:p>
    <w:p w14:paraId="4710EB2B">
      <w:pPr>
        <w:spacing w:before="91" w:line="218" w:lineRule="auto"/>
        <w:ind w:left="210" w:right="210" w:firstLine="556"/>
        <w:jc w:val="right"/>
        <w:rPr>
          <w:rFonts w:ascii="仿宋" w:hAnsi="仿宋" w:eastAsia="仿宋" w:cs="仿宋"/>
          <w:sz w:val="28"/>
          <w:szCs w:val="28"/>
          <w:lang w:eastAsia="zh-CN"/>
        </w:rPr>
      </w:pPr>
      <w:r>
        <w:rPr>
          <w:rFonts w:ascii="仿宋" w:hAnsi="仿宋" w:eastAsia="仿宋" w:cs="仿宋"/>
          <w:spacing w:val="-2"/>
          <w:sz w:val="28"/>
          <w:szCs w:val="28"/>
          <w:lang w:eastAsia="zh-CN"/>
        </w:rPr>
        <w:t>法定代表人或委托代理人（签章</w:t>
      </w:r>
      <w:r>
        <w:rPr>
          <w:rFonts w:ascii="仿宋" w:hAnsi="仿宋" w:eastAsia="仿宋" w:cs="仿宋"/>
          <w:spacing w:val="3"/>
          <w:sz w:val="28"/>
          <w:szCs w:val="28"/>
          <w:lang w:eastAsia="zh-CN"/>
        </w:rPr>
        <w:t>）：</w:t>
      </w:r>
    </w:p>
    <w:p w14:paraId="3881CA7F">
      <w:pPr>
        <w:spacing w:line="310" w:lineRule="auto"/>
        <w:ind w:right="210" w:firstLine="420"/>
        <w:jc w:val="right"/>
        <w:rPr>
          <w:lang w:eastAsia="zh-CN"/>
        </w:rPr>
      </w:pPr>
    </w:p>
    <w:p w14:paraId="26110762">
      <w:pPr>
        <w:spacing w:line="310" w:lineRule="auto"/>
        <w:ind w:right="210" w:firstLine="420"/>
        <w:jc w:val="right"/>
        <w:rPr>
          <w:lang w:eastAsia="zh-CN"/>
        </w:rPr>
      </w:pPr>
    </w:p>
    <w:p w14:paraId="5B08D9DE">
      <w:pPr>
        <w:wordWrap w:val="0"/>
        <w:spacing w:before="92" w:line="219" w:lineRule="auto"/>
        <w:ind w:left="210" w:right="210" w:firstLine="518"/>
        <w:jc w:val="right"/>
        <w:rPr>
          <w:rFonts w:ascii="仿宋" w:hAnsi="仿宋" w:eastAsia="仿宋" w:cs="仿宋"/>
          <w:sz w:val="28"/>
          <w:szCs w:val="28"/>
          <w:lang w:eastAsia="zh-CN"/>
        </w:rPr>
        <w:sectPr>
          <w:footerReference r:id="rId13" w:type="default"/>
          <w:pgSz w:w="11906" w:h="16839"/>
          <w:pgMar w:top="1055" w:right="1523" w:bottom="1478" w:left="865" w:header="0" w:footer="1313" w:gutter="0"/>
          <w:cols w:space="720" w:num="1"/>
        </w:sectPr>
      </w:pPr>
      <w:r>
        <w:rPr>
          <w:rFonts w:ascii="仿宋" w:hAnsi="仿宋" w:eastAsia="仿宋" w:cs="仿宋"/>
          <w:spacing w:val="-21"/>
          <w:sz w:val="28"/>
          <w:szCs w:val="28"/>
          <w:lang w:eastAsia="zh-CN"/>
        </w:rPr>
        <w:t>日期：</w:t>
      </w:r>
      <w:r>
        <w:rPr>
          <w:rFonts w:hint="eastAsia" w:ascii="仿宋" w:hAnsi="仿宋" w:eastAsia="仿宋" w:cs="仿宋"/>
          <w:spacing w:val="-21"/>
          <w:sz w:val="28"/>
          <w:szCs w:val="28"/>
          <w:lang w:eastAsia="zh-CN"/>
        </w:rPr>
        <w:t xml:space="preserve">                               </w:t>
      </w:r>
    </w:p>
    <w:p w14:paraId="35D69B76">
      <w:pPr>
        <w:spacing w:before="78" w:line="219" w:lineRule="auto"/>
        <w:ind w:right="210" w:firstLine="480"/>
        <w:rPr>
          <w:rFonts w:ascii="宋体" w:hAnsi="宋体" w:eastAsia="宋体" w:cs="宋体"/>
          <w:sz w:val="24"/>
          <w:szCs w:val="24"/>
          <w:lang w:eastAsia="zh-CN"/>
        </w:rPr>
      </w:pPr>
    </w:p>
    <w:p w14:paraId="1CD9A5A5">
      <w:pPr>
        <w:spacing w:line="257" w:lineRule="auto"/>
        <w:ind w:right="210" w:firstLine="420"/>
        <w:rPr>
          <w:lang w:eastAsia="zh-CN"/>
        </w:rPr>
      </w:pPr>
    </w:p>
    <w:p w14:paraId="55D3E2AE">
      <w:pPr>
        <w:spacing w:line="257" w:lineRule="auto"/>
        <w:ind w:right="210" w:firstLine="420"/>
        <w:rPr>
          <w:lang w:eastAsia="zh-CN"/>
        </w:rPr>
      </w:pPr>
    </w:p>
    <w:p w14:paraId="16647177">
      <w:pPr>
        <w:spacing w:line="257" w:lineRule="auto"/>
        <w:ind w:right="210" w:firstLine="420"/>
        <w:rPr>
          <w:lang w:eastAsia="zh-CN"/>
        </w:rPr>
      </w:pPr>
    </w:p>
    <w:p w14:paraId="28B3E05D">
      <w:pPr>
        <w:spacing w:line="257" w:lineRule="auto"/>
        <w:ind w:right="210" w:firstLine="420"/>
        <w:rPr>
          <w:lang w:eastAsia="zh-CN"/>
        </w:rPr>
      </w:pPr>
    </w:p>
    <w:p w14:paraId="0859A1FB">
      <w:pPr>
        <w:spacing w:line="257" w:lineRule="auto"/>
        <w:ind w:right="210" w:firstLine="420"/>
        <w:rPr>
          <w:lang w:eastAsia="zh-CN"/>
        </w:rPr>
      </w:pPr>
    </w:p>
    <w:p w14:paraId="154A1BDE">
      <w:pPr>
        <w:spacing w:line="257" w:lineRule="auto"/>
        <w:ind w:right="210" w:firstLine="420"/>
        <w:rPr>
          <w:lang w:eastAsia="zh-CN"/>
        </w:rPr>
      </w:pPr>
    </w:p>
    <w:p w14:paraId="57BFA0E6">
      <w:pPr>
        <w:spacing w:line="257" w:lineRule="auto"/>
        <w:ind w:right="210" w:firstLine="420"/>
        <w:rPr>
          <w:lang w:eastAsia="zh-CN"/>
        </w:rPr>
      </w:pPr>
    </w:p>
    <w:p w14:paraId="0115270E">
      <w:pPr>
        <w:spacing w:line="257" w:lineRule="auto"/>
        <w:ind w:right="210" w:firstLine="420"/>
        <w:rPr>
          <w:lang w:eastAsia="zh-CN"/>
        </w:rPr>
      </w:pPr>
    </w:p>
    <w:p w14:paraId="316BA0B7">
      <w:pPr>
        <w:spacing w:before="92" w:line="184" w:lineRule="auto"/>
        <w:ind w:left="210" w:right="210" w:firstLine="562"/>
        <w:jc w:val="cente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（以后无正文）</w:t>
      </w:r>
    </w:p>
    <w:sectPr>
      <w:footerReference r:id="rId14" w:type="default"/>
      <w:type w:val="continuous"/>
      <w:pgSz w:w="11906" w:h="16839"/>
      <w:pgMar w:top="1055" w:right="550" w:bottom="1478" w:left="694" w:header="0" w:footer="1313" w:gutter="0"/>
      <w:cols w:equalWidth="0" w:num="1">
        <w:col w:w="106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0B17">
    <w:pPr>
      <w:spacing w:line="180" w:lineRule="auto"/>
      <w:ind w:left="43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EE1B">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02D6EE1B">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6109">
    <w:pPr>
      <w:spacing w:line="180" w:lineRule="auto"/>
      <w:ind w:left="49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ABE8">
                          <w:pPr>
                            <w:pStyle w:val="4"/>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2ECBABE8">
                    <w:pPr>
                      <w:pStyle w:val="4"/>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A3B2">
    <w:pPr>
      <w:spacing w:line="180" w:lineRule="auto"/>
      <w:ind w:left="210" w:right="210" w:firstLine="360"/>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6D270">
                          <w:pPr>
                            <w:pStyle w:val="4"/>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6EA6D270">
                    <w:pPr>
                      <w:pStyle w:val="4"/>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633C">
    <w:pPr>
      <w:spacing w:line="180" w:lineRule="auto"/>
      <w:ind w:left="43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0E8F">
                          <w:pPr>
                            <w:pStyle w:val="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7FB60E8F">
                    <w:pPr>
                      <w:pStyle w:val="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5321">
    <w:pPr>
      <w:spacing w:line="180"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2247900</wp:posOffset>
              </wp:positionH>
              <wp:positionV relativeFrom="paragraph">
                <wp:posOffset>2540</wp:posOffset>
              </wp:positionV>
              <wp:extent cx="705485" cy="2286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0548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31C05">
                          <w:pPr>
                            <w:pStyle w:val="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7pt;margin-top:0.2pt;height:18pt;width:55.55pt;mso-position-horizontal-relative:margin;z-index:251662336;mso-width-relative:page;mso-height-relative:page;" filled="f" stroked="f" coordsize="21600,21600" o:gfxdata="UEsDBAoAAAAAAIdO4kAAAAAAAAAAAAAAAAAEAAAAZHJzL1BLAwQUAAAACACHTuJAMN7ZWtYAAAAH&#10;AQAADwAAAGRycy9kb3ducmV2LnhtbE2PO0/EMBCEeyT+g7VIdJwdyEUoxLmCR8fjOECCzomXJCJe&#10;R7aTO/49SwXlzoxmvq02BzeKBUMcPGnIVgoEUuvtQJ2G15e7s0sQMRmyZvSEGr4xwqY+PqpMaf2e&#10;nnHZpU5wCcXSaOhTmkopY9ujM3HlJyT2Pn1wJvEZOmmD2XO5G+W5UoV0ZiBe6M2E1z22X7vZaRjf&#10;Y7hvVPpYbrqHtH2S89tt9qj16UmmrkAkPKS/MPziMzrUzNT4mWwUo4aLdc6/JA05CLbzYp2BaFgv&#10;cpB1Jf/z1z9QSwMEFAAAAAgAh07iQFzbTJEzAgAAVwQAAA4AAABkcnMvZTJvRG9jLnhtbK1UzW7U&#10;MBC+I/EOlu806ZaW1arZamlVhFTRSgVx9jpOE8n2GNvbpDwAvAGnXrjzXH0OPjubLSoceuDincz/&#10;983MHp8MRrNb5UNHtuL7eyVnykqqO3tT8U8fz1/NOQtR2Fposqridyrwk+XLF8e9W6gZtaRr5RmS&#10;2LDoXcXbGN2iKIJslRFhj5yyMDbkjYj49DdF7UWP7EYXs7I8KnrytfMkVQjQno1Gvs3on5OQmqaT&#10;6ozkxigbx6xeaREBKbSdC3yZu20aJeNl0wQVma44kMb8ogjkdXqL5bFY3Hjh2k5uWxDPaeEJJiM6&#10;i6K7VGciCrbx3V+pTCc9BWriniRTjEAyI0CxXz7h5roVTmUsoDq4Henh/6WVH26vPOvqih8ccGaF&#10;wcQffnx/uP/18PMbgw4E9S4s4Hft4BmHtzRgbSZ9gDLhHhpv0i8QMdhB792OXjVEJqF8Ux6+nh9y&#10;JmGazeZHZaa/eAx2PsR3igxLQsU9ppdJFbcXIaIRuE4uqZal807rPEFtWV/xo4PDMgfsLIjQFoEJ&#10;wthqkuKwHra41lTfAZancTOCk+cdil+IEK+ExyoACY4lXuJpNKEIbSXOWvJf/6VP/pgQrJz1WK2K&#10;hy8b4RVn+r3F7NIeToKfhPUk2I05JWzrPs7QySwiwEc9iY0n8xk3tEpVYBJWolbF4ySexnHBcYNS&#10;rVbZCdvmRLyw106m1CN9q02kpsvMJlpGLrZsYd8y4dvbSAv953f2evw/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7ZWtYAAAAHAQAADwAAAAAAAAABACAAAAAiAAAAZHJzL2Rvd25yZXYueG1s&#10;UEsBAhQAFAAAAAgAh07iQFzbTJEzAgAAVwQAAA4AAAAAAAAAAQAgAAAAJQEAAGRycy9lMm9Eb2Mu&#10;eG1sUEsFBgAAAAAGAAYAWQEAAMoFAAAAAA==&#10;">
              <v:fill on="f" focussize="0,0"/>
              <v:stroke on="f" weight="0.5pt"/>
              <v:imagedata o:title=""/>
              <o:lock v:ext="edit" aspectratio="f"/>
              <v:textbox inset="0mm,0mm,0mm,0mm">
                <w:txbxContent>
                  <w:p w14:paraId="28C31C05">
                    <w:pPr>
                      <w:pStyle w:val="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8491">
    <w:pPr>
      <w:spacing w:line="180" w:lineRule="auto"/>
      <w:ind w:left="43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2724150</wp:posOffset>
              </wp:positionH>
              <wp:positionV relativeFrom="paragraph">
                <wp:posOffset>2540</wp:posOffset>
              </wp:positionV>
              <wp:extent cx="466725" cy="276225"/>
              <wp:effectExtent l="0" t="0" r="9525" b="9525"/>
              <wp:wrapNone/>
              <wp:docPr id="34" name="文本框 34"/>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35C9D">
                          <w:pPr>
                            <w:pStyle w:val="4"/>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4.5pt;margin-top:0.2pt;height:21.75pt;width:36.75pt;mso-position-horizontal-relative:margin;z-index:251659264;mso-width-relative:page;mso-height-relative:page;" filled="f" stroked="f" coordsize="21600,21600" o:gfxdata="UEsDBAoAAAAAAIdO4kAAAAAAAAAAAAAAAAAEAAAAZHJzL1BLAwQUAAAACACHTuJAylkvONYAAAAH&#10;AQAADwAAAGRycy9kb3ducmV2LnhtbE2PS0/DMBCE70j8B2uRuFE7gSIa4vTA48azLRLcnHhJImI7&#10;sjdp+fcsJ7jNaFYz35brgxvEjDH1wWvIFgoE+ibY3rcadtv7sysQiYy3ZggeNXxjgnV1fFSawoa9&#10;f8V5Q63gEp8Ko6EjGgspU9OhM2kRRvScfYboDLGNrbTR7LncDTJX6lI603te6MyINx02X5vJaRje&#10;U3yoFX3Mt+0jvTzL6e0ue9L69CRT1yAID/R3DL/4jA4VM9Vh8jaJQcNFvuJfiAUIjpcqX4Ko2Z6v&#10;QFal/M9f/QBQSwMEFAAAAAgAh07iQNqw38wzAgAAVwQAAA4AAABkcnMvZTJvRG9jLnhtbK1UwW4T&#10;MRC9I/EPlu9k07RNUdRNFRoFIVW0UkGcHa83u5LtMbaT3fAB8AecuHDnu/odPO9mU1Q49MDFeTsz&#10;nvF7M5PLq9ZotlM+1GRzfjIac6aspKK2m5x//LB69ZqzEIUthCarcr5XgV/NX764bNxMTagiXSjP&#10;kMSGWeNyXsXoZlkWZKWMCCNyysJZkjci4tNvssKLBtmNzibj8TRryBfOk1QhwLrsnfyQ0T8nIZVl&#10;LdWS5NYoG/usXmkRQSlUtQt83r22LJWMt2UZVGQ652AauxNFgNfpzOaXYrbxwlW1PDxBPOcJTzgZ&#10;UVsUPaZaiijY1td/pTK19BSojCNJJuuJdIqAxcn4iTb3lXCq4wKpgzuKHv5fWvl+d+dZXeT89Iwz&#10;Kww6/vD928OPXw8/vzLYIFDjwgxx9w6RsX1DLcZmsAcYE++29Cb9ghGDH/Luj/KqNjIJ49l0ejE5&#10;50zCNbmYToCRPXu87HyIbxUZlkDOPbrXiSp2NyH2oUNIqmVpVWvddVBb1uR8eno+7i4cPUiuLWok&#10;Cv1TE4rtuj3wWlOxBy1P/WQEJ1c1it+IEO+ExyiACZYl3uIoNaEIHRBnFfkv/7KneHQIXs4ajFbO&#10;w+et8Ioz/c6id2kOB+AHsB6A3ZprwrSeYA2d7CAu+KgHWHoyn7BDi1QFLmElauU8DvA69gOOHZRq&#10;seiCMG1OxBt772RK3cu32EYq607ZJEuvxUEtzFvXm8NupIH+87uLevw/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lkvONYAAAAHAQAADwAAAAAAAAABACAAAAAiAAAAZHJzL2Rvd25yZXYueG1s&#10;UEsBAhQAFAAAAAgAh07iQNqw38wzAgAAVwQAAA4AAAAAAAAAAQAgAAAAJQEAAGRycy9lMm9Eb2Mu&#10;eG1sUEsFBgAAAAAGAAYAWQEAAMoFAAAAAA==&#10;">
              <v:fill on="f" focussize="0,0"/>
              <v:stroke on="f" weight="0.5pt"/>
              <v:imagedata o:title=""/>
              <o:lock v:ext="edit" aspectratio="f"/>
              <v:textbox inset="0mm,0mm,0mm,0mm">
                <w:txbxContent>
                  <w:p w14:paraId="13F35C9D">
                    <w:pPr>
                      <w:pStyle w:val="4"/>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7448C">
    <w:pPr>
      <w:spacing w:line="180" w:lineRule="auto"/>
      <w:ind w:left="44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2951480</wp:posOffset>
              </wp:positionH>
              <wp:positionV relativeFrom="paragraph">
                <wp:posOffset>2540</wp:posOffset>
              </wp:positionV>
              <wp:extent cx="552450" cy="219075"/>
              <wp:effectExtent l="0" t="0" r="0" b="9525"/>
              <wp:wrapNone/>
              <wp:docPr id="35" name="文本框 35"/>
              <wp:cNvGraphicFramePr/>
              <a:graphic xmlns:a="http://schemas.openxmlformats.org/drawingml/2006/main">
                <a:graphicData uri="http://schemas.microsoft.com/office/word/2010/wordprocessingShape">
                  <wps:wsp>
                    <wps:cNvSpPr txBox="1"/>
                    <wps:spPr>
                      <a:xfrm>
                        <a:off x="0" y="0"/>
                        <a:ext cx="55245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7CB4">
                          <w:pPr>
                            <w:pStyle w:val="4"/>
                          </w:pPr>
                          <w:r>
                            <w:fldChar w:fldCharType="begin"/>
                          </w:r>
                          <w:r>
                            <w:instrText xml:space="preserve"> PAGE  \* MERGEFORMAT </w:instrText>
                          </w:r>
                          <w:r>
                            <w:fldChar w:fldCharType="separate"/>
                          </w:r>
                          <w:r>
                            <w:t>5</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2.4pt;margin-top:0.2pt;height:17.25pt;width:43.5pt;mso-position-horizontal-relative:margin;z-index:251660288;mso-width-relative:page;mso-height-relative:page;" filled="f" stroked="f" coordsize="21600,21600" o:gfxdata="UEsDBAoAAAAAAIdO4kAAAAAAAAAAAAAAAAAEAAAAZHJzL1BLAwQUAAAACACHTuJALyBuP9UAAAAH&#10;AQAADwAAAGRycy9kb3ducmV2LnhtbE2OS0/DMBCE70j8B2uRuFE7kFYQ4vTA48azLRLcnHhJIuJ1&#10;ZDtp+fcsJ7jNaEYzX7k+uEHMGGLvSUO2UCCQGm97ajXstvdnlyBiMmTN4Ak1fGOEdXV8VJrC+j29&#10;4rxJreARioXR0KU0FlLGpkNn4sKPSJx9+uBMYhtaaYPZ87gb5LlSK+lMT/zQmRFvOmy+NpPTMLzH&#10;8FCr9DHfto/p5VlOb3fZk9anJ5m6BpHwkP7K8IvP6FAxU+0nslEMGvJVzuiJBQiOl8uMba3hIr8C&#10;WZXyP3/1A1BLAwQUAAAACACHTuJAe9a7/TECAABXBAAADgAAAGRycy9lMm9Eb2MueG1srVTBjtMw&#10;EL0j8Q+W7zRtly5QNV2VrYqQVuxKBXF2HaeJZHuM7TYpHwB/wIkLd76r38FL0nRh4bAHLu5kZvxm&#10;3vNMZ1e10WyvfCjJpnw0GHKmrKSstNuUf3i/evaSsxCFzYQmq1J+UIFfzZ8+mVVuqsZUkM6UZwCx&#10;YVq5lBcxummSBFkoI8KAnLII5uSNiPj02yTzogK60cl4OLxMKvKZ8yRVCPAuuyA/IfrHAFKel1It&#10;Se6MsrFD9UqLCEqhKF3g87bbPFcy3uZ5UJHplINpbE8Ugb1pzmQ+E9OtF64o5akF8ZgWHnAyorQo&#10;eoZaiijYzpd/QZlSegqUx4Ekk3REWkXAYjR8oM26EE61XCB1cGfRw/+Dle/2d56VWcovJpxZYfDi&#10;x29fj99/Hn98YfBBoMqFKfLWDpmxfk01xqb3Bzgb3nXuTfMLRgxxyHs4y6vqyCSck8n4+QQRidB4&#10;9Gr4okVP7i87H+IbRYY1Rso9Xq8VVexvQkQjSO1TmlqWVqXW7Qtqy6qUX14A/o8IbmiLiw2FrtXG&#10;ivWmPvHaUHYALU/dZAQnVyWK34gQ74THKKBfLEu8xZFrQhE6WZwV5D//y9/k44UQ5azCaKU8fNoJ&#10;rzjTby3eDpCxN3xvbHrD7sw1YVpHWEMnWxMXfNS9mXsyH7FDi6YKQsJK1Ep57M3r2A04dlCqxaJN&#10;wrQ5EW/s2skGuhNpsYuUl62yjSydFie1MG+t4KfdaAb69+826/7/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yBuP9UAAAAHAQAADwAAAAAAAAABACAAAAAiAAAAZHJzL2Rvd25yZXYueG1sUEsB&#10;AhQAFAAAAAgAh07iQHvWu/0xAgAAVwQAAA4AAAAAAAAAAQAgAAAAJAEAAGRycy9lMm9Eb2MueG1s&#10;UEsFBgAAAAAGAAYAWQEAAMcFAAAAAA==&#10;">
              <v:fill on="f" focussize="0,0"/>
              <v:stroke on="f" weight="0.5pt"/>
              <v:imagedata o:title=""/>
              <o:lock v:ext="edit" aspectratio="f"/>
              <v:textbox inset="0mm,0mm,0mm,0mm">
                <w:txbxContent>
                  <w:p w14:paraId="31B37CB4">
                    <w:pPr>
                      <w:pStyle w:val="4"/>
                    </w:pPr>
                    <w:r>
                      <w:fldChar w:fldCharType="begin"/>
                    </w:r>
                    <w:r>
                      <w:instrText xml:space="preserve"> PAGE  \* MERGEFORMAT </w:instrText>
                    </w:r>
                    <w:r>
                      <w:fldChar w:fldCharType="separate"/>
                    </w:r>
                    <w:r>
                      <w:t>5</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5555">
    <w:pPr>
      <w:spacing w:line="180" w:lineRule="auto"/>
      <w:ind w:left="44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2951480</wp:posOffset>
              </wp:positionH>
              <wp:positionV relativeFrom="paragraph">
                <wp:posOffset>2540</wp:posOffset>
              </wp:positionV>
              <wp:extent cx="438150" cy="20955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4381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5A5DF">
                          <w:pPr>
                            <w:pStyle w:val="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2.4pt;margin-top:0.2pt;height:16.5pt;width:34.5pt;mso-position-horizontal-relative:margin;z-index:251663360;mso-width-relative:page;mso-height-relative:page;" filled="f" stroked="f" coordsize="21600,21600" o:gfxdata="UEsDBAoAAAAAAIdO4kAAAAAAAAAAAAAAAAAEAAAAZHJzL1BLAwQUAAAACACHTuJAIDwLe9UAAAAH&#10;AQAADwAAAGRycy9kb3ducmV2LnhtbE2OO0/EMBCEeyT+g7VIdJwdEk4oxLmCR8fjOECCzkmWJMJe&#10;R7aTO/49SwXdjGY081Wbg7NiwRBHTxqylQKB1PpupF7D68vd2SWImAx1xnpCDd8YYVMfH1Wm7Pye&#10;nnHZpV7wCMXSaBhSmkopYzugM3HlJyTOPn1wJrENveyC2fO4s/JcqbV0ZiR+GMyE1wO2X7vZabDv&#10;Mdw3Kn0sN/1D2j7J+e02e9T69CRTVyASHtJfGX7xGR1qZmr8TF0UVkOxLhg9sQDB8UWes2005HkB&#10;sq7kf/76B1BLAwQUAAAACACHTuJAarzUgDACAABXBAAADgAAAGRycy9lMm9Eb2MueG1srVTLbhMx&#10;FN0j8Q+W92TyoFGJOqlCqyKkiFYKiLXj8WRGsn2N7WQmfAD8ASs27PmufgdnXikUFl2wmZy59865&#10;Pude5+KyNpodlA8l2ZRPRmPOlJWUlXaX8g/vb16ccxaisJnQZFXKjyrwy+XzZxeVW6gpFaQz5RlI&#10;bFhULuVFjG6RJEEWyogwIqcskjl5IyJe/S7JvKjAbnQyHY/nSUU+c56kCgHR6y7Je0b/FELK81Kq&#10;a5J7o2zsWL3SIkJSKEoX+LI9bZ4rGW/zPKjIdMqhNLZPNAHeNs9keSEWOy9cUcr+COIpR3ikyYjS&#10;oumJ6lpEwfa+/IvKlNJToDyOJJmkE9I6AhWT8SNvNoVwqtUCq4M7mR7+H618d7jzrMxSPptzZoXB&#10;xO+/fb3//vP+xxeGGAyqXFigbuNQGevXVGNthnhAsNFd5940v1DEkIe9x5O9qo5MIvhydj45Q0Yi&#10;NR2/OgMGe/LwsfMhvlFkWANS7jG91lRxWIfYlQ4lTS9LN6XW7QS1ZVXK5zNQ/pEBubbo0Ujojtqg&#10;WG/rXteWsiNkeeo2Izh5U6L5WoR4JzxWAefFZYm3eOSa0IR6xFlB/vO/4k09JoQsZxVWK+Xh0154&#10;xZl+azE7UMYB+AFsB2D35oqwrRNcQydbiA981APMPZmPuEOrpgtSwkr0Snkc4FXsFhx3UKrVqi3C&#10;tjkR13bjZEPdmbTaR8rL1tnGls6L3i3sWzub/m40C/37e1v18H+w/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PAt71QAAAAcBAAAPAAAAAAAAAAEAIAAAACIAAABkcnMvZG93bnJldi54bWxQSwEC&#10;FAAUAAAACACHTuJAarzUgDACAABXBAAADgAAAAAAAAABACAAAAAkAQAAZHJzL2Uyb0RvYy54bWxQ&#10;SwUGAAAAAAYABgBZAQAAxgUAAAAA&#10;">
              <v:fill on="f" focussize="0,0"/>
              <v:stroke on="f" weight="0.5pt"/>
              <v:imagedata o:title=""/>
              <o:lock v:ext="edit" aspectratio="f"/>
              <v:textbox inset="0mm,0mm,0mm,0mm">
                <w:txbxContent>
                  <w:p w14:paraId="71A5A5DF">
                    <w:pPr>
                      <w:pStyle w:val="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F1D36">
    <w:pPr>
      <w:spacing w:line="180" w:lineRule="auto"/>
      <w:ind w:left="43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CE793">
                          <w:pPr>
                            <w:pStyle w:val="4"/>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5ECE793">
                    <w:pPr>
                      <w:pStyle w:val="4"/>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5AF2">
    <w:pPr>
      <w:spacing w:line="180" w:lineRule="auto"/>
      <w:ind w:left="43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2600325</wp:posOffset>
              </wp:positionH>
              <wp:positionV relativeFrom="paragraph">
                <wp:posOffset>2540</wp:posOffset>
              </wp:positionV>
              <wp:extent cx="419100" cy="2095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191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0F7E4">
                          <w:pPr>
                            <w:pStyle w:val="4"/>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5pt;margin-top:0.2pt;height:16.5pt;width:33pt;mso-position-horizontal-relative:margin;z-index:251667456;mso-width-relative:page;mso-height-relative:page;" filled="f" stroked="f" coordsize="21600,21600" o:gfxdata="UEsDBAoAAAAAAIdO4kAAAAAAAAAAAAAAAAAEAAAAZHJzL1BLAwQUAAAACACHTuJAGrvwsNUAAAAH&#10;AQAADwAAAGRycy9kb3ducmV2LnhtbE2OS0/DMBCE70j8B2uRuFE7NOUR4vTA4wYFCkhwc+IliYjX&#10;ke2k5d+znOA2oxnNfOV67wYxY4i9Jw3ZQoFAarztqdXw+nJ3cgEiJkPWDJ5QwzdGWFeHB6UprN/R&#10;M87b1AoeoVgYDV1KYyFlbDp0Ji78iMTZpw/OJLahlTaYHY+7QZ4qdSad6YkfOjPidYfN13ZyGob3&#10;GO5rlT7mm/YhPT3K6e0222h9fJSpKxAJ9+mvDL/4jA4VM9V+IhvFoCFXlyuusgDBcX6+YltrWC5z&#10;kFUp//NXP1BLAwQUAAAACACHTuJA3thrujECAABXBAAADgAAAGRycy9lMm9Eb2MueG1srVTBjtMw&#10;EL0j8Q+W7zRtl12xVdNV2aoIqWJXKoiz6zhNJNtjbLdJ+QD4A05cuPNd/Q5ekqYLC4c9cHEnM+M3&#10;896MO72pjWZ75UNJNuWjwZAzZSVlpd2m/MP75YtXnIUobCY0WZXygwr8Zvb82bRyEzWmgnSmPAOI&#10;DZPKpbyI0U2SJMhCGREG5JRFMCdvRMSn3yaZFxXQjU7Gw+FVUpHPnCepQoB30QX5CdE/BZDyvJRq&#10;QXJnlI0dqldaRFAKRekCn7Xd5rmS8S7Pg4pMpxxMY3uiCOxNcyazqZhsvXBFKU8tiKe08IiTEaVF&#10;0TPUQkTBdr78C8qU0lOgPA4kmaQj0ioCFqPhI23WhXCq5QKpgzuLHv4frHy3v/eszFJ+gblbYTDx&#10;47evx+8/jz++MPggUOXCBHlrh8xYv6Yaa9P7A5wN7zr3pvkFI4Y45D2c5VV1ZBLOl6Pr0RARidB4&#10;eH152cqfPFx2PsQ3igxrjJR7TK8VVexXIaIRpPYpTS1Ly1LrdoLasirlVxeA/COCG9riYkOha7Wx&#10;Yr2pT7w2lB1Ay1O3GcHJZYniKxHivfBYBfSLxxLvcOSaUIROFmcF+c//8jf5mBCinFVYrZSHTzvh&#10;FWf6rcXsABl7w/fGpjfsztwStnWEZ+hka+KCj7o3c0/mI97QvKmCkLAStVIee/M2dguONyjVfN4m&#10;YduciCu7drKB7kSa7yLlZatsI0unxUkt7Fsr+OltNAv9+3eb9fB/MP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vwsNUAAAAHAQAADwAAAAAAAAABACAAAAAiAAAAZHJzL2Rvd25yZXYueG1sUEsB&#10;AhQAFAAAAAgAh07iQN7Ya7oxAgAAVwQAAA4AAAAAAAAAAQAgAAAAJAEAAGRycy9lMm9Eb2MueG1s&#10;UEsFBgAAAAAGAAYAWQEAAMcFAAAAAA==&#10;">
              <v:fill on="f" focussize="0,0"/>
              <v:stroke on="f" weight="0.5pt"/>
              <v:imagedata o:title=""/>
              <o:lock v:ext="edit" aspectratio="f"/>
              <v:textbox inset="0mm,0mm,0mm,0mm">
                <w:txbxContent>
                  <w:p w14:paraId="1A50F7E4">
                    <w:pPr>
                      <w:pStyle w:val="4"/>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5A71">
    <w:pPr>
      <w:spacing w:line="180" w:lineRule="auto"/>
      <w:ind w:left="42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2733675</wp:posOffset>
              </wp:positionH>
              <wp:positionV relativeFrom="paragraph">
                <wp:posOffset>2540</wp:posOffset>
              </wp:positionV>
              <wp:extent cx="485775" cy="14287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85775" cy="142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3875C">
                          <w:pPr>
                            <w:pStyle w:val="4"/>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25pt;margin-top:0.2pt;height:11.25pt;width:38.25pt;mso-position-horizontal-relative:margin;z-index:251668480;mso-width-relative:page;mso-height-relative:page;" filled="f" stroked="f" coordsize="21600,21600" o:gfxdata="UEsDBAoAAAAAAIdO4kAAAAAAAAAAAAAAAAAEAAAAZHJzL1BLAwQUAAAACACHTuJAMPCh09YAAAAH&#10;AQAADwAAAGRycy9kb3ducmV2LnhtbE2PS0/DMBCE70j8B2uRuFE7gUIJcXrgcePZggQ3J16SiHgd&#10;2U5a/j3LCW6zmtHMt+V67wYxY4i9Jw3ZQoFAarztqdXwur07WYGIyZA1gyfU8I0R1tXhQWkK63f0&#10;gvMmtYJLKBZGQ5fSWEgZmw6diQs/IrH36YMzic/QShvMjsvdIHOlzqUzPfFCZ0a87rD52kxOw/Ae&#10;w32t0sd80z6k5yc5vd1mj1ofH2XqCkTCffoLwy8+o0PFTLWfyEYxaDg7VUuOsgDB9lJd8Gu1hjy/&#10;BFmV8j9/9QNQSwMEFAAAAAgAh07iQKTzXTEyAgAAVwQAAA4AAABkcnMvZTJvRG9jLnhtbK1UwW4T&#10;MRC9I/EPlu9kk5K0UdRNFRoFIVW0UkGcHa83u5LtMbbT3fIB8AecuHDnu/odPO9mU1Q49MDFmZ0Z&#10;v5n3Zpzzi9Zodqd8qMnmfDIac6aspKK2u5x//LB5NecsRGELocmqnN+rwC+WL1+cN26hTqgiXSjP&#10;AGLDonE5r2J0iywLslJGhBE5ZREsyRsR8el3WeFFA3Sjs5Px+DRryBfOk1QhwLvug/yA6J8DSGVZ&#10;S7UmuTfKxh7VKy0iKIWqdoEvu27LUsl4XZZBRaZzDqaxO1EE9jad2fJcLHZeuKqWhxbEc1p4wsmI&#10;2qLoEWotomB7X/8FZWrpKVAZR5JM1hPpFAGLyfiJNreVcKrjAqmDO4oe/h+sfH9341ld5Hw64cwK&#10;g4k/fP/28OPXw8+vDD4I1LiwQN6tQ2Zs31CLtRn8Ac7Euy29Sb9gxBCHvPdHeVUbmYRzOp+dnc04&#10;kwhNpidz2EDPHi87H+JbRYYlI+ce0+tEFXdXIfapQ0qqZWlTa91NUFvW5Pz09WzcXThGAK4taiQK&#10;favJiu22PfDaUnEPWp76zQhObmoUvxIh3giPVQATPJZ4jaPUhCJ0sDiryH/5lz/lY0KIctZgtXIe&#10;Pu+FV5zpdxazS3s4GH4wtoNh9+aSsK0YB7rpTFzwUQ9m6cl8whtapSoICStRK+dxMC9jv+B4g1Kt&#10;Vl0Sts2JeGVvnUzQvXyrfaSy7pRNsvRaHNTCvnWzObyNtNB/fndZj/8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8KHT1gAAAAcBAAAPAAAAAAAAAAEAIAAAACIAAABkcnMvZG93bnJldi54bWxQ&#10;SwECFAAUAAAACACHTuJApPNdMTICAABXBAAADgAAAAAAAAABACAAAAAlAQAAZHJzL2Uyb0RvYy54&#10;bWxQSwUGAAAAAAYABgBZAQAAyQUAAAAA&#10;">
              <v:fill on="f" focussize="0,0"/>
              <v:stroke on="f" weight="0.5pt"/>
              <v:imagedata o:title=""/>
              <o:lock v:ext="edit" aspectratio="f"/>
              <v:textbox inset="0mm,0mm,0mm,0mm">
                <w:txbxContent>
                  <w:p w14:paraId="3643875C">
                    <w:pPr>
                      <w:pStyle w:val="4"/>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5E86">
    <w:pPr>
      <w:pStyle w:val="5"/>
      <w:rPr>
        <w:rFonts w:eastAsiaTheme="minorEastAsia"/>
        <w:lang w:eastAsia="zh-CN"/>
      </w:rPr>
    </w:pPr>
  </w:p>
  <w:p w14:paraId="0DD0EAAA">
    <w:pPr>
      <w:pStyle w:val="5"/>
      <w:rPr>
        <w:rFonts w:eastAsiaTheme="minorEastAsia"/>
        <w:lang w:eastAsia="zh-CN"/>
      </w:rPr>
    </w:pPr>
  </w:p>
  <w:p w14:paraId="73BDF055">
    <w:pPr>
      <w:pStyle w:val="5"/>
      <w:rPr>
        <w:rFonts w:eastAsiaTheme="minorEastAsia"/>
        <w:lang w:eastAsia="zh-CN"/>
      </w:rPr>
    </w:pPr>
  </w:p>
  <w:p w14:paraId="5B9B446B">
    <w:pPr>
      <w:pStyle w:val="5"/>
      <w:rPr>
        <w:rFonts w:eastAsiaTheme="minorEastAsia"/>
        <w:lang w:eastAsia="zh-CN"/>
      </w:rPr>
    </w:pPr>
    <w:r>
      <w:rPr>
        <w:rFonts w:hint="eastAsia" w:eastAsiaTheme="minorEastAsia"/>
        <w:snapToGrid/>
        <w:lang w:eastAsia="zh-CN"/>
      </w:rPr>
      <w:drawing>
        <wp:inline distT="0" distB="0" distL="0" distR="0">
          <wp:extent cx="2057400" cy="304800"/>
          <wp:effectExtent l="0" t="0" r="0" b="0"/>
          <wp:docPr id="1084933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3370"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7687" cy="3048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8B685"/>
    <w:multiLevelType w:val="singleLevel"/>
    <w:tmpl w:val="1458B685"/>
    <w:lvl w:ilvl="0" w:tentative="0">
      <w:start w:val="1"/>
      <w:numFmt w:val="decimal"/>
      <w:suff w:val="nothing"/>
      <w:lvlText w:val="%1、"/>
      <w:lvlJc w:val="left"/>
    </w:lvl>
  </w:abstractNum>
  <w:abstractNum w:abstractNumId="1">
    <w:nsid w:val="1BFD7F95"/>
    <w:multiLevelType w:val="singleLevel"/>
    <w:tmpl w:val="1BFD7F95"/>
    <w:lvl w:ilvl="0" w:tentative="0">
      <w:start w:val="1"/>
      <w:numFmt w:val="decimal"/>
      <w:suff w:val="nothing"/>
      <w:lvlText w:val="%1、"/>
      <w:lvlJc w:val="left"/>
    </w:lvl>
  </w:abstractNum>
  <w:abstractNum w:abstractNumId="2">
    <w:nsid w:val="33A21DB1"/>
    <w:multiLevelType w:val="singleLevel"/>
    <w:tmpl w:val="33A21DB1"/>
    <w:lvl w:ilvl="0" w:tentative="0">
      <w:start w:val="6"/>
      <w:numFmt w:val="decimal"/>
      <w:suff w:val="nothing"/>
      <w:lvlText w:val="%1、"/>
      <w:lvlJc w:val="left"/>
    </w:lvl>
  </w:abstractNum>
  <w:abstractNum w:abstractNumId="3">
    <w:nsid w:val="4D5B3ED3"/>
    <w:multiLevelType w:val="singleLevel"/>
    <w:tmpl w:val="4D5B3ED3"/>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M4NWM2OTMzODk4NjgyMjFiOTg0OTk0MTlkNjljMzIifQ=="/>
  </w:docVars>
  <w:rsids>
    <w:rsidRoot w:val="00172A27"/>
    <w:rsid w:val="00094638"/>
    <w:rsid w:val="001068F8"/>
    <w:rsid w:val="00162EE1"/>
    <w:rsid w:val="00172A27"/>
    <w:rsid w:val="0023007E"/>
    <w:rsid w:val="002439F8"/>
    <w:rsid w:val="002441F7"/>
    <w:rsid w:val="0024466E"/>
    <w:rsid w:val="00290D7A"/>
    <w:rsid w:val="002B4B29"/>
    <w:rsid w:val="002C13D3"/>
    <w:rsid w:val="002D34FF"/>
    <w:rsid w:val="0030344C"/>
    <w:rsid w:val="003430C0"/>
    <w:rsid w:val="00364C6A"/>
    <w:rsid w:val="003C4508"/>
    <w:rsid w:val="003F1124"/>
    <w:rsid w:val="00434339"/>
    <w:rsid w:val="004372EE"/>
    <w:rsid w:val="00471670"/>
    <w:rsid w:val="004A0B74"/>
    <w:rsid w:val="004B0C1F"/>
    <w:rsid w:val="004C2CA8"/>
    <w:rsid w:val="0059482F"/>
    <w:rsid w:val="005C261F"/>
    <w:rsid w:val="005E6A81"/>
    <w:rsid w:val="006124A6"/>
    <w:rsid w:val="006A3061"/>
    <w:rsid w:val="007277BF"/>
    <w:rsid w:val="00736210"/>
    <w:rsid w:val="00753F49"/>
    <w:rsid w:val="00786D45"/>
    <w:rsid w:val="007C13C8"/>
    <w:rsid w:val="00803394"/>
    <w:rsid w:val="00805353"/>
    <w:rsid w:val="00805461"/>
    <w:rsid w:val="00811905"/>
    <w:rsid w:val="008F2AF0"/>
    <w:rsid w:val="00903DE9"/>
    <w:rsid w:val="00912EDB"/>
    <w:rsid w:val="00972FFA"/>
    <w:rsid w:val="009B6126"/>
    <w:rsid w:val="009F2CEA"/>
    <w:rsid w:val="00A81FFB"/>
    <w:rsid w:val="00AC13F2"/>
    <w:rsid w:val="00B1761B"/>
    <w:rsid w:val="00B25C21"/>
    <w:rsid w:val="00B755A3"/>
    <w:rsid w:val="00BA6131"/>
    <w:rsid w:val="00BB38DE"/>
    <w:rsid w:val="00C33C58"/>
    <w:rsid w:val="00CE61A7"/>
    <w:rsid w:val="00D71F91"/>
    <w:rsid w:val="00DC2025"/>
    <w:rsid w:val="00DE0706"/>
    <w:rsid w:val="00DF44AF"/>
    <w:rsid w:val="00E021C2"/>
    <w:rsid w:val="00E458FF"/>
    <w:rsid w:val="00E8383A"/>
    <w:rsid w:val="00EC6983"/>
    <w:rsid w:val="00FC4723"/>
    <w:rsid w:val="00FE6796"/>
    <w:rsid w:val="00FF2CB7"/>
    <w:rsid w:val="00FF769C"/>
    <w:rsid w:val="037A471E"/>
    <w:rsid w:val="05310D5F"/>
    <w:rsid w:val="05A100FF"/>
    <w:rsid w:val="08CD151B"/>
    <w:rsid w:val="0AA628FD"/>
    <w:rsid w:val="0DF446C2"/>
    <w:rsid w:val="10DD7F3C"/>
    <w:rsid w:val="1AA10A3F"/>
    <w:rsid w:val="1C895B5E"/>
    <w:rsid w:val="2002148E"/>
    <w:rsid w:val="20AB1E33"/>
    <w:rsid w:val="26E869A5"/>
    <w:rsid w:val="2E6D6DBA"/>
    <w:rsid w:val="329A6E6D"/>
    <w:rsid w:val="32D47CB6"/>
    <w:rsid w:val="33622830"/>
    <w:rsid w:val="37B949CA"/>
    <w:rsid w:val="3B241468"/>
    <w:rsid w:val="42282726"/>
    <w:rsid w:val="480A195A"/>
    <w:rsid w:val="4CA5386E"/>
    <w:rsid w:val="4DD044EC"/>
    <w:rsid w:val="53756A73"/>
    <w:rsid w:val="552A46C0"/>
    <w:rsid w:val="572229B7"/>
    <w:rsid w:val="57D92445"/>
    <w:rsid w:val="5A0220F8"/>
    <w:rsid w:val="5FDF40EC"/>
    <w:rsid w:val="63510C71"/>
    <w:rsid w:val="63CF4C14"/>
    <w:rsid w:val="687A698F"/>
    <w:rsid w:val="68A11FFC"/>
    <w:rsid w:val="6E3E2B10"/>
    <w:rsid w:val="713E488C"/>
    <w:rsid w:val="73C90769"/>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3">
    <w:name w:val="Body Text"/>
    <w:basedOn w:val="1"/>
    <w:autoRedefine/>
    <w:semiHidden/>
    <w:qFormat/>
    <w:uiPriority w:val="0"/>
    <w:rPr>
      <w:rFonts w:ascii="华文新魏" w:hAnsi="华文新魏" w:eastAsia="华文新魏" w:cs="华文新魏"/>
      <w:sz w:val="43"/>
      <w:szCs w:val="43"/>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仿宋" w:hAnsi="仿宋" w:eastAsia="仿宋" w:cs="仿宋"/>
      <w:sz w:val="24"/>
      <w:szCs w:val="24"/>
    </w:rPr>
  </w:style>
  <w:style w:type="paragraph" w:styleId="11">
    <w:name w:val="List Paragraph"/>
    <w:basedOn w:val="1"/>
    <w:unhideWhenUsed/>
    <w:qFormat/>
    <w:uiPriority w:val="99"/>
    <w:pPr>
      <w:ind w:firstLine="420" w:firstLineChars="200"/>
    </w:pPr>
  </w:style>
  <w:style w:type="paragraph" w:customStyle="1" w:styleId="12">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7695</Words>
  <Characters>8149</Characters>
  <Lines>55</Lines>
  <Paragraphs>15</Paragraphs>
  <TotalTime>40</TotalTime>
  <ScaleCrop>false</ScaleCrop>
  <LinksUpToDate>false</LinksUpToDate>
  <CharactersWithSpaces>8806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2024-01-12T10:38:00Z</dcterms:created>
  <dc:creator>Administrator</dc:creator>
  <cp:lastModifiedBy>PC</cp:lastModifiedBy>
  <dcterms:modified xsi:type="dcterms:W3CDTF">2024-07-30T07:51:57Z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2024-03-12T08:45:41Z</vt:filetime>
  </property>
  <property fmtid="{D5CDD505-2E9C-101B-9397-08002B2CF9AE}" pid="4" name="KSOProductBuildVer">
    <vt:lpwstr>2052-12.1.0.17147</vt:lpwstr>
  </property>
  <property fmtid="{D5CDD505-2E9C-101B-9397-08002B2CF9AE}" pid="5" name="ICV">
    <vt:lpwstr>5CD96079F83447E086BCBE7072C93178_13</vt:lpwstr>
  </property>
</Properties>
</file>