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B8C3">
      <w:pPr>
        <w:spacing w:line="480" w:lineRule="exact"/>
      </w:pPr>
    </w:p>
    <w:p w14:paraId="54B9E345">
      <w:pPr>
        <w:spacing w:line="480" w:lineRule="exact"/>
      </w:pPr>
    </w:p>
    <w:p w14:paraId="28C4B7EC">
      <w:pPr>
        <w:spacing w:line="480" w:lineRule="exact"/>
        <w:jc w:val="center"/>
        <w:rPr>
          <w:rFonts w:hint="eastAsia" w:hAnsi="宋体"/>
          <w:sz w:val="48"/>
          <w:shd w:val="pct10" w:color="auto" w:fill="FFFFFF"/>
        </w:rPr>
      </w:pPr>
    </w:p>
    <w:p w14:paraId="217B44B3">
      <w:pPr>
        <w:rPr>
          <w:rFonts w:hint="eastAsia" w:ascii="宋体" w:hAnsi="宋体"/>
          <w:b/>
          <w:sz w:val="36"/>
          <w:szCs w:val="36"/>
        </w:rPr>
      </w:pPr>
    </w:p>
    <w:p w14:paraId="74BD00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焦作市青少年思想动态研究专项课题</w:t>
      </w:r>
    </w:p>
    <w:p w14:paraId="6F8E13C4">
      <w:pPr>
        <w:pStyle w:val="2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结项报告</w:t>
      </w:r>
    </w:p>
    <w:p w14:paraId="3338709C">
      <w:pPr>
        <w:spacing w:line="720" w:lineRule="auto"/>
        <w:ind w:firstLine="2650" w:firstLineChars="600"/>
        <w:rPr>
          <w:rFonts w:hint="eastAsia"/>
          <w:b/>
          <w:sz w:val="44"/>
          <w:szCs w:val="44"/>
        </w:rPr>
      </w:pPr>
    </w:p>
    <w:p w14:paraId="1B1481E8">
      <w:pPr>
        <w:spacing w:line="720" w:lineRule="auto"/>
        <w:jc w:val="center"/>
        <w:rPr>
          <w:rFonts w:hint="eastAsia" w:hAnsi="宋体"/>
          <w:sz w:val="48"/>
          <w:shd w:val="pct10" w:color="auto" w:fill="FFFFFF"/>
        </w:rPr>
      </w:pPr>
    </w:p>
    <w:p w14:paraId="29CC61FF">
      <w:pPr>
        <w:pStyle w:val="3"/>
        <w:rPr>
          <w:rFonts w:hint="eastAsia"/>
        </w:rPr>
      </w:pPr>
      <w:bookmarkStart w:id="0" w:name="_GoBack"/>
      <w:bookmarkEnd w:id="0"/>
    </w:p>
    <w:p w14:paraId="79FA8AA6"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1080" w:firstLineChars="300"/>
        <w:textAlignment w:val="auto"/>
        <w:outlineLvl w:val="9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责任单位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焦作新材料职业学院</w:t>
      </w:r>
    </w:p>
    <w:p w14:paraId="7DC71FB4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1080" w:firstLineChars="300"/>
        <w:textAlignment w:val="auto"/>
        <w:outlineLvl w:val="9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课题名称：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</w:p>
    <w:p w14:paraId="74D69D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leftChars="0" w:firstLine="1080" w:firstLineChars="300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课题编号：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</w:p>
    <w:p w14:paraId="4EB70E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1080" w:firstLineChars="300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课题主持人：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6F7C40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1080" w:firstLineChars="300"/>
        <w:textAlignment w:val="auto"/>
        <w:rPr>
          <w:rFonts w:hint="default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课题组成员：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3D1C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1080" w:firstLineChars="300"/>
        <w:textAlignment w:val="auto"/>
        <w:outlineLvl w:val="9"/>
        <w:rPr>
          <w:rFonts w:hint="default" w:ascii="仿宋_GB2312" w:hAnsi="仿宋_GB2312" w:eastAsia="仿宋_GB2312" w:cs="仿宋_GB2312"/>
          <w:b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</w:t>
      </w:r>
    </w:p>
    <w:p w14:paraId="3301CF3A">
      <w:pPr>
        <w:spacing w:line="480" w:lineRule="exact"/>
        <w:rPr>
          <w:rFonts w:hint="eastAsia"/>
          <w:color w:val="FF0000"/>
          <w:sz w:val="36"/>
          <w:szCs w:val="36"/>
          <w:lang w:eastAsia="zh-CN"/>
        </w:rPr>
      </w:pPr>
    </w:p>
    <w:p w14:paraId="63AF93D4">
      <w:pPr>
        <w:spacing w:line="480" w:lineRule="exact"/>
        <w:rPr>
          <w:rFonts w:hint="eastAsia" w:ascii="宋体" w:hAnsi="宋体"/>
          <w:sz w:val="36"/>
          <w:szCs w:val="36"/>
        </w:rPr>
      </w:pPr>
      <w:r>
        <w:rPr>
          <w:rFonts w:hint="eastAsia"/>
          <w:color w:val="FF0000"/>
          <w:sz w:val="36"/>
          <w:szCs w:val="36"/>
          <w:lang w:eastAsia="zh-CN"/>
        </w:rPr>
        <w:t>（</w:t>
      </w:r>
      <w:r>
        <w:rPr>
          <w:rFonts w:hint="eastAsia"/>
          <w:color w:val="FF0000"/>
          <w:sz w:val="36"/>
          <w:szCs w:val="36"/>
          <w:lang w:val="en-US" w:eastAsia="zh-CN"/>
        </w:rPr>
        <w:t>本页所有格式不可修改</w:t>
      </w:r>
      <w:r>
        <w:rPr>
          <w:rFonts w:hint="eastAsia"/>
          <w:color w:val="FF0000"/>
          <w:sz w:val="36"/>
          <w:szCs w:val="36"/>
          <w:lang w:eastAsia="zh-CN"/>
        </w:rPr>
        <w:t>）</w:t>
      </w:r>
    </w:p>
    <w:p w14:paraId="080FF53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28CC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题目</w:t>
      </w:r>
      <w:r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val="en-US" w:eastAsia="zh-CN"/>
        </w:rPr>
        <w:t>（居中，黑体四号字体）</w:t>
      </w:r>
    </w:p>
    <w:p w14:paraId="6CE4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097AE93">
      <w:pPr>
        <w:spacing w:line="360" w:lineRule="auto"/>
        <w:ind w:firstLine="482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摘要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（宋体小四加粗）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</w:rPr>
        <w:t>随着企业竞争情报活动的广泛深入的发展，反竞争情报工作变得日益重要与迫切。竞争情报注重情报方法与系统建设的研究，而反竞争情报注重企业管理问题的研究，即管理创新。本文在比较分析了反竞争情报与反情报、商业秘密等要领的基础上，从企业管理的视角，</w:t>
      </w:r>
      <w:r>
        <w:rPr>
          <w:rFonts w:hint="eastAsia"/>
          <w:sz w:val="24"/>
          <w:lang w:eastAsia="zh-CN"/>
        </w:rPr>
        <w:t>………</w:t>
      </w:r>
      <w:r>
        <w:rPr>
          <w:rFonts w:hint="eastAsia"/>
          <w:sz w:val="24"/>
        </w:rPr>
        <w:t>。</w:t>
      </w: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宋体小四</w:t>
      </w:r>
      <w:r>
        <w:rPr>
          <w:rFonts w:hint="eastAsia"/>
          <w:color w:val="FF0000"/>
          <w:sz w:val="24"/>
          <w:lang w:eastAsia="zh-CN"/>
        </w:rPr>
        <w:t>）</w:t>
      </w:r>
    </w:p>
    <w:p w14:paraId="2CD7AA0E"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关键词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（宋体小四加粗）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</w:rPr>
        <w:t>反竞争情报；竞争情报；企业文化</w:t>
      </w: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宋体小四</w:t>
      </w:r>
      <w:r>
        <w:rPr>
          <w:rFonts w:hint="eastAsia"/>
          <w:color w:val="FF0000"/>
          <w:sz w:val="24"/>
          <w:lang w:eastAsia="zh-CN"/>
        </w:rPr>
        <w:t>）</w:t>
      </w:r>
    </w:p>
    <w:p w14:paraId="6E3E7EE3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24CC6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1ED91B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2B31F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182DC2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单独成页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541A6634">
      <w:pPr>
        <w:tabs>
          <w:tab w:val="left" w:pos="1575"/>
          <w:tab w:val="left" w:pos="1890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1B8D1E3">
      <w:pPr>
        <w:tabs>
          <w:tab w:val="left" w:pos="1575"/>
          <w:tab w:val="left" w:pos="1890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正文用小4号宋体，1.5倍行距。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一级标题用黑体小四不加粗，二级标题用宋体小四加粗，三级标题用宋体小四不加粗。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标点符号应当符合国家规范，并且应当清楚、正确。</w:t>
      </w:r>
    </w:p>
    <w:p w14:paraId="30338FCF">
      <w:pPr>
        <w:tabs>
          <w:tab w:val="left" w:pos="1575"/>
          <w:tab w:val="left" w:pos="1890"/>
        </w:tabs>
        <w:spacing w:line="360" w:lineRule="auto"/>
        <w:ind w:firstLine="480"/>
        <w:rPr>
          <w:rFonts w:hint="default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（字数要求不少于5000字，调研对象、样本要丰富）</w:t>
      </w:r>
    </w:p>
    <w:p w14:paraId="6C87CE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BBB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参考文献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  <w:t>（宋体小四加粗）单独成页</w:t>
      </w:r>
    </w:p>
    <w:p w14:paraId="0DD6858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[1] 吴雁南. 清末社会思潮[M]. 福州：福建人民出版社，1990.</w:t>
      </w:r>
    </w:p>
    <w:p w14:paraId="445BEFF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[2] 刘国钧，陈绍业，王凤. 图书馆目录[M]. 北京：高等教育出版社，1991.</w:t>
      </w:r>
    </w:p>
    <w:p w14:paraId="7260B22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[3] 何修常. 读顾城&lt;南明史&gt; [J]. 中国史研究，1998，(5).</w:t>
      </w:r>
    </w:p>
    <w:p w14:paraId="2AFF367C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>[4] 黄毅. 中国服务贸易国际竞争力研究[J]. 安徽大学硕士学位论文，2004，(5).</w:t>
      </w:r>
    </w:p>
    <w:p w14:paraId="16B5374D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 xml:space="preserve">[5] </w:t>
      </w:r>
      <w:r>
        <w:rPr>
          <w:rFonts w:hint="eastAsia" w:ascii="宋体" w:hAnsi="宋体"/>
          <w:sz w:val="24"/>
        </w:rPr>
        <w:t>费孝通.中华民族多元一体格局</w:t>
      </w:r>
      <w:r>
        <w:rPr>
          <w:rFonts w:hint="eastAsia"/>
          <w:sz w:val="24"/>
        </w:rPr>
        <w:t>[M]. 北京：中央民族大学出版社，1999.</w:t>
      </w:r>
    </w:p>
    <w:p w14:paraId="386D2ED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[6] 李泽厚. 批判哲学的批判[M]. 北京：人民出版社，1979.</w:t>
      </w:r>
    </w:p>
    <w:p w14:paraId="58A5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  <w:t>（宋体小四不加粗，按照知网引用格式）</w:t>
      </w:r>
    </w:p>
    <w:p w14:paraId="40C44256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70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4576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45768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0959"/>
    <w:rsid w:val="0E90137A"/>
    <w:rsid w:val="1E7B7F97"/>
    <w:rsid w:val="1E8376F3"/>
    <w:rsid w:val="24661E68"/>
    <w:rsid w:val="3A732837"/>
    <w:rsid w:val="45B12E2A"/>
    <w:rsid w:val="743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next w:val="2"/>
    <w:qFormat/>
    <w:uiPriority w:val="0"/>
    <w:pPr>
      <w:spacing w:before="100" w:beforeAutospacing="1" w:after="120" w:line="480" w:lineRule="auto"/>
      <w:ind w:firstLine="624" w:firstLineChars="200"/>
    </w:pPr>
    <w:rPr>
      <w:rFonts w:cs="Times New Roman"/>
      <w:kern w:val="0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601</Characters>
  <Lines>0</Lines>
  <Paragraphs>0</Paragraphs>
  <TotalTime>5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2025-05-26T00:08:00Z</dcterms:created>
  <dc:creator>Wen</dc:creator>
  <cp:lastModifiedBy>浮笙</cp:lastModifiedBy>
  <dcterms:modified xsi:type="dcterms:W3CDTF">2026-06-02T00:18:56Z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eyJoZGlkIjoiMzI3NzA3ZWQxYThmZmU4M2MxMzliZjUyZjNlNzYyODYiLCJ1c2VySWQiOiI5NjMwODI2MDkifQ==</vt:lpwstr>
  </property>
  <property fmtid="{D5CDD505-2E9C-101B-9397-08002B2CF9AE}" pid="4" name="ICV">
    <vt:lpwstr>71CC71643C1745338BF5E7602FB74BD7_13</vt:lpwstr>
  </property>
</Properties>
</file>